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191" w:rsidRPr="007D4CCC" w:rsidRDefault="00727191" w:rsidP="00DC13AC">
      <w:pPr>
        <w:jc w:val="center"/>
        <w:rPr>
          <w:rFonts w:ascii="新細明體" w:hAnsi="新細明體" w:hint="eastAsia"/>
          <w:b/>
          <w:bCs/>
          <w:color w:val="000000"/>
        </w:rPr>
      </w:pPr>
      <w:r w:rsidRPr="007D4CCC">
        <w:rPr>
          <w:rFonts w:ascii="新細明體" w:hAnsi="新細明體" w:hint="eastAsia"/>
          <w:b/>
          <w:bCs/>
          <w:color w:val="000000"/>
        </w:rPr>
        <w:t>罕見疾病基金會服務罕見</w:t>
      </w:r>
      <w:r w:rsidR="00ED067E">
        <w:rPr>
          <w:rFonts w:ascii="新細明體" w:hAnsi="新細明體" w:hint="eastAsia"/>
          <w:b/>
          <w:bCs/>
          <w:color w:val="000000"/>
        </w:rPr>
        <w:t>疾</w:t>
      </w:r>
      <w:r w:rsidRPr="007D4CCC">
        <w:rPr>
          <w:rFonts w:ascii="新細明體" w:hAnsi="新細明體" w:hint="eastAsia"/>
          <w:b/>
          <w:bCs/>
          <w:color w:val="000000"/>
        </w:rPr>
        <w:t>病病類明細表</w:t>
      </w:r>
      <w:r w:rsidR="005D6AC9">
        <w:rPr>
          <w:rFonts w:ascii="新細明體" w:hAnsi="新細明體" w:hint="eastAsia"/>
          <w:b/>
          <w:bCs/>
          <w:color w:val="000000"/>
        </w:rPr>
        <w:t>（</w:t>
      </w:r>
      <w:r w:rsidR="00B26963">
        <w:rPr>
          <w:rFonts w:ascii="新細明體" w:hAnsi="新細明體" w:hint="eastAsia"/>
          <w:b/>
          <w:bCs/>
          <w:color w:val="000000"/>
        </w:rPr>
        <w:t>201</w:t>
      </w:r>
      <w:r w:rsidR="00A9006C">
        <w:rPr>
          <w:rFonts w:ascii="新細明體" w:hAnsi="新細明體" w:hint="eastAsia"/>
          <w:b/>
          <w:bCs/>
          <w:color w:val="000000"/>
        </w:rPr>
        <w:t>6</w:t>
      </w:r>
      <w:r w:rsidR="005D6AC9">
        <w:rPr>
          <w:rFonts w:ascii="新細明體" w:hAnsi="新細明體" w:hint="eastAsia"/>
          <w:b/>
          <w:bCs/>
          <w:color w:val="000000"/>
        </w:rPr>
        <w:t>獎學金專用）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85"/>
        <w:gridCol w:w="2685"/>
        <w:gridCol w:w="4140"/>
        <w:gridCol w:w="540"/>
        <w:gridCol w:w="3782"/>
        <w:gridCol w:w="4140"/>
      </w:tblGrid>
      <w:tr w:rsidR="00727191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727191" w:rsidRPr="00725230" w:rsidRDefault="00727191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01、胺基酸/有機酸代謝異常</w:t>
            </w:r>
          </w:p>
        </w:tc>
      </w:tr>
      <w:tr w:rsidR="00995B0E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0101</w:t>
            </w:r>
          </w:p>
        </w:tc>
        <w:tc>
          <w:tcPr>
            <w:tcW w:w="2685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苯酮尿症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Phenylketouria(PKU)</w:t>
            </w:r>
          </w:p>
        </w:tc>
        <w:tc>
          <w:tcPr>
            <w:tcW w:w="540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0112</w:t>
            </w:r>
          </w:p>
        </w:tc>
        <w:tc>
          <w:tcPr>
            <w:tcW w:w="3782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甲基丙二酸血症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Methylmalonic acidemia (MMA)</w:t>
            </w:r>
          </w:p>
        </w:tc>
      </w:tr>
      <w:tr w:rsidR="00995B0E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2685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高胱胺酸血症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Homocystinuria</w:t>
            </w:r>
          </w:p>
        </w:tc>
        <w:tc>
          <w:tcPr>
            <w:tcW w:w="540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3782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異戊酸血症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Isovaleric academia (IVA)</w:t>
            </w:r>
          </w:p>
        </w:tc>
      </w:tr>
      <w:tr w:rsidR="00995B0E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2685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遺傳性高酪胺酸血症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Hereditary tyrosinemia</w:t>
            </w:r>
          </w:p>
        </w:tc>
        <w:tc>
          <w:tcPr>
            <w:tcW w:w="540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0114</w:t>
            </w:r>
          </w:p>
        </w:tc>
        <w:tc>
          <w:tcPr>
            <w:tcW w:w="3782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丙酸血症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Propionic acidemia (PA)</w:t>
            </w:r>
          </w:p>
        </w:tc>
      </w:tr>
      <w:tr w:rsidR="00995B0E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2685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高甲硫胺酸血症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Methionine adenosyltransferase deficiency ,MET</w:t>
            </w:r>
          </w:p>
        </w:tc>
        <w:tc>
          <w:tcPr>
            <w:tcW w:w="540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0115</w:t>
            </w:r>
          </w:p>
        </w:tc>
        <w:tc>
          <w:tcPr>
            <w:tcW w:w="3782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戊二酸血症，第一、二型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Glutaric aciduria type I, II</w:t>
            </w:r>
          </w:p>
        </w:tc>
      </w:tr>
      <w:tr w:rsidR="00995B0E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0105</w:t>
            </w:r>
          </w:p>
        </w:tc>
        <w:tc>
          <w:tcPr>
            <w:tcW w:w="2685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楓糖尿症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Maple syrup urine disease (MSUD)</w:t>
            </w:r>
          </w:p>
        </w:tc>
        <w:tc>
          <w:tcPr>
            <w:tcW w:w="540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0116</w:t>
            </w:r>
          </w:p>
        </w:tc>
        <w:tc>
          <w:tcPr>
            <w:tcW w:w="3782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白胺酸代謝異常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3-Hydroxy-3-methyl-glutaric acidemia</w:t>
            </w:r>
          </w:p>
        </w:tc>
      </w:tr>
      <w:tr w:rsidR="00995B0E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0106</w:t>
            </w:r>
          </w:p>
        </w:tc>
        <w:tc>
          <w:tcPr>
            <w:tcW w:w="2685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非酮性高甘胺酸血症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Nonketotic hyperglycinemia</w:t>
            </w:r>
          </w:p>
        </w:tc>
        <w:tc>
          <w:tcPr>
            <w:tcW w:w="540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0117</w:t>
            </w:r>
          </w:p>
        </w:tc>
        <w:tc>
          <w:tcPr>
            <w:tcW w:w="3782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三甲基巴豆醯輔酶A梭化酵素缺乏症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3-Methylcrotony-CoA carboxylase deficiency</w:t>
            </w:r>
          </w:p>
        </w:tc>
      </w:tr>
      <w:tr w:rsidR="00995B0E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0107</w:t>
            </w:r>
          </w:p>
        </w:tc>
        <w:tc>
          <w:tcPr>
            <w:tcW w:w="2685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胱胺酸症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Cystinosis</w:t>
            </w:r>
          </w:p>
        </w:tc>
        <w:tc>
          <w:tcPr>
            <w:tcW w:w="540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0118</w:t>
            </w:r>
          </w:p>
        </w:tc>
        <w:tc>
          <w:tcPr>
            <w:tcW w:w="3782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多發性羧化酶缺乏症 (生物素酵素缺乏症)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Multiple carboxylase deficiency</w:t>
            </w:r>
          </w:p>
        </w:tc>
      </w:tr>
      <w:tr w:rsidR="00995B0E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0108</w:t>
            </w:r>
          </w:p>
        </w:tc>
        <w:tc>
          <w:tcPr>
            <w:tcW w:w="2685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苯酮尿症- 四氫基喋呤缺乏症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(Phenylketonuria)-(Tetrahydrobiopterin deficiency)</w:t>
            </w:r>
          </w:p>
        </w:tc>
        <w:tc>
          <w:tcPr>
            <w:tcW w:w="540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0119</w:t>
            </w:r>
          </w:p>
        </w:tc>
        <w:tc>
          <w:tcPr>
            <w:tcW w:w="3782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高脯胺酸血症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Hyperprolinemia</w:t>
            </w:r>
          </w:p>
        </w:tc>
      </w:tr>
      <w:tr w:rsidR="00995B0E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0110</w:t>
            </w:r>
          </w:p>
        </w:tc>
        <w:tc>
          <w:tcPr>
            <w:tcW w:w="2685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高離氨基酸血症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Hyperlysinemia</w:t>
            </w:r>
          </w:p>
        </w:tc>
        <w:tc>
          <w:tcPr>
            <w:tcW w:w="540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0120</w:t>
            </w:r>
          </w:p>
        </w:tc>
        <w:tc>
          <w:tcPr>
            <w:tcW w:w="3782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芳香族L-胺基酸類脫羧基酶缺乏症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Aromatic L-amino acid decarboxylase deficiency</w:t>
            </w:r>
          </w:p>
        </w:tc>
      </w:tr>
      <w:tr w:rsidR="00995B0E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995B0E" w:rsidRPr="00725230" w:rsidRDefault="00995B0E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2685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組胺酸血症</w:t>
            </w: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Histidinemia</w:t>
            </w:r>
          </w:p>
        </w:tc>
        <w:tc>
          <w:tcPr>
            <w:tcW w:w="5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</w:p>
        </w:tc>
        <w:tc>
          <w:tcPr>
            <w:tcW w:w="3782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995B0E" w:rsidRPr="00725230" w:rsidRDefault="00995B0E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</w:p>
        </w:tc>
      </w:tr>
      <w:tr w:rsidR="00727191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727191" w:rsidRPr="00725230" w:rsidRDefault="00727191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02、尿素循環代謝異常</w:t>
            </w:r>
          </w:p>
        </w:tc>
      </w:tr>
      <w:tr w:rsidR="00DC13AC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DC13AC" w:rsidRPr="00725230" w:rsidRDefault="00DC13AC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0201</w:t>
            </w:r>
          </w:p>
        </w:tc>
        <w:tc>
          <w:tcPr>
            <w:tcW w:w="2685" w:type="dxa"/>
            <w:vAlign w:val="center"/>
          </w:tcPr>
          <w:p w:rsidR="00DC13AC" w:rsidRPr="00725230" w:rsidRDefault="00DC13AC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瓜胺酸血症</w:t>
            </w:r>
          </w:p>
        </w:tc>
        <w:tc>
          <w:tcPr>
            <w:tcW w:w="4140" w:type="dxa"/>
            <w:vAlign w:val="center"/>
          </w:tcPr>
          <w:p w:rsidR="00DC13AC" w:rsidRPr="00725230" w:rsidRDefault="00DC13AC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Citrullinemia</w:t>
            </w:r>
          </w:p>
        </w:tc>
        <w:tc>
          <w:tcPr>
            <w:tcW w:w="540" w:type="dxa"/>
            <w:vAlign w:val="center"/>
          </w:tcPr>
          <w:p w:rsidR="00DC13AC" w:rsidRPr="00725230" w:rsidRDefault="00DC13AC" w:rsidP="000A00C2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0204</w:t>
            </w:r>
          </w:p>
        </w:tc>
        <w:tc>
          <w:tcPr>
            <w:tcW w:w="3782" w:type="dxa"/>
            <w:vAlign w:val="center"/>
          </w:tcPr>
          <w:p w:rsidR="00DC13AC" w:rsidRPr="00725230" w:rsidRDefault="00DC13AC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精胺丁二酸酵素缺乏症</w:t>
            </w:r>
          </w:p>
        </w:tc>
        <w:tc>
          <w:tcPr>
            <w:tcW w:w="4140" w:type="dxa"/>
            <w:vAlign w:val="center"/>
          </w:tcPr>
          <w:p w:rsidR="00DC13AC" w:rsidRPr="00725230" w:rsidRDefault="00DC13AC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Argininosuccinic aciduria</w:t>
            </w:r>
          </w:p>
        </w:tc>
      </w:tr>
      <w:tr w:rsidR="000A00C2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0A00C2" w:rsidRPr="00725230" w:rsidRDefault="000A00C2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0202</w:t>
            </w:r>
          </w:p>
        </w:tc>
        <w:tc>
          <w:tcPr>
            <w:tcW w:w="2685" w:type="dxa"/>
            <w:vAlign w:val="center"/>
          </w:tcPr>
          <w:p w:rsidR="000A00C2" w:rsidRPr="00725230" w:rsidRDefault="000A00C2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鳥胺酸氨甲醯基轉移酶缺乏症</w:t>
            </w:r>
          </w:p>
        </w:tc>
        <w:tc>
          <w:tcPr>
            <w:tcW w:w="4140" w:type="dxa"/>
            <w:vAlign w:val="center"/>
          </w:tcPr>
          <w:p w:rsidR="000A00C2" w:rsidRPr="00725230" w:rsidRDefault="000A00C2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Omithine transcarbamylase deficiency</w:t>
            </w:r>
          </w:p>
        </w:tc>
        <w:tc>
          <w:tcPr>
            <w:tcW w:w="540" w:type="dxa"/>
            <w:vAlign w:val="center"/>
          </w:tcPr>
          <w:p w:rsidR="000A00C2" w:rsidRPr="00725230" w:rsidRDefault="000A00C2" w:rsidP="000A00C2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0205</w:t>
            </w:r>
          </w:p>
        </w:tc>
        <w:tc>
          <w:tcPr>
            <w:tcW w:w="3782" w:type="dxa"/>
            <w:vAlign w:val="center"/>
          </w:tcPr>
          <w:p w:rsidR="000A00C2" w:rsidRPr="00143BEA" w:rsidRDefault="000A00C2" w:rsidP="000A00C2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43BEA">
              <w:rPr>
                <w:rFonts w:ascii="新細明體" w:hAnsi="新細明體"/>
                <w:b/>
                <w:color w:val="000000"/>
                <w:sz w:val="20"/>
                <w:szCs w:val="20"/>
              </w:rPr>
              <w:t>高鳥胺酸血症-高安血症-高瓜胺酸血症候群</w:t>
            </w:r>
          </w:p>
        </w:tc>
        <w:tc>
          <w:tcPr>
            <w:tcW w:w="4140" w:type="dxa"/>
            <w:vAlign w:val="center"/>
          </w:tcPr>
          <w:p w:rsidR="000A00C2" w:rsidRPr="00143BEA" w:rsidRDefault="000A00C2" w:rsidP="000A00C2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43BEA">
              <w:rPr>
                <w:rFonts w:ascii="新細明體" w:hAnsi="新細明體"/>
                <w:b/>
                <w:color w:val="000000"/>
                <w:sz w:val="20"/>
                <w:szCs w:val="20"/>
              </w:rPr>
              <w:t>Hyperornithinemia-Hyperammonemia-Homocitrullinuria Syndrome</w:t>
            </w:r>
          </w:p>
        </w:tc>
      </w:tr>
      <w:tr w:rsidR="000A00C2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0A00C2" w:rsidRPr="00725230" w:rsidRDefault="000A00C2" w:rsidP="007967A6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0203</w:t>
            </w:r>
          </w:p>
        </w:tc>
        <w:tc>
          <w:tcPr>
            <w:tcW w:w="2685" w:type="dxa"/>
            <w:vAlign w:val="center"/>
          </w:tcPr>
          <w:p w:rsidR="000A00C2" w:rsidRPr="00725230" w:rsidRDefault="000A00C2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乙醯榖胺酸合成酶缺乏症</w:t>
            </w:r>
          </w:p>
        </w:tc>
        <w:tc>
          <w:tcPr>
            <w:tcW w:w="4140" w:type="dxa"/>
            <w:vAlign w:val="center"/>
          </w:tcPr>
          <w:p w:rsidR="000A00C2" w:rsidRPr="00725230" w:rsidRDefault="000A00C2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Nitroacetylglutamate synthetase deficiency（NAG）</w:t>
            </w:r>
          </w:p>
        </w:tc>
        <w:tc>
          <w:tcPr>
            <w:tcW w:w="540" w:type="dxa"/>
            <w:vAlign w:val="center"/>
          </w:tcPr>
          <w:p w:rsidR="000A00C2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0206</w:t>
            </w:r>
          </w:p>
        </w:tc>
        <w:tc>
          <w:tcPr>
            <w:tcW w:w="3782" w:type="dxa"/>
            <w:vAlign w:val="center"/>
          </w:tcPr>
          <w:p w:rsidR="000A00C2" w:rsidRPr="00143BEA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精胺丁二酸酵素缺乏症</w:t>
            </w:r>
          </w:p>
        </w:tc>
        <w:tc>
          <w:tcPr>
            <w:tcW w:w="4140" w:type="dxa"/>
            <w:vAlign w:val="center"/>
          </w:tcPr>
          <w:p w:rsidR="000A00C2" w:rsidRPr="00143BEA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Argininosuccinic Aciduria</w:t>
            </w:r>
          </w:p>
        </w:tc>
      </w:tr>
      <w:tr w:rsidR="000A00C2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0A00C2" w:rsidRPr="00725230" w:rsidRDefault="000A00C2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03、其他代謝異常</w:t>
            </w:r>
          </w:p>
        </w:tc>
      </w:tr>
      <w:tr w:rsidR="00143BEA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43BEA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0301</w:t>
            </w:r>
          </w:p>
        </w:tc>
        <w:tc>
          <w:tcPr>
            <w:tcW w:w="2685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肝醣儲積症 (type I~type IV)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Glycogen storage disease (type I~type IV)</w:t>
            </w:r>
          </w:p>
        </w:tc>
        <w:tc>
          <w:tcPr>
            <w:tcW w:w="540" w:type="dxa"/>
            <w:vAlign w:val="center"/>
          </w:tcPr>
          <w:p w:rsidR="00143BEA" w:rsidRPr="00725230" w:rsidRDefault="00143BEA" w:rsidP="009A5A58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0319</w:t>
            </w:r>
          </w:p>
        </w:tc>
        <w:tc>
          <w:tcPr>
            <w:tcW w:w="3782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半乳糖血症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Galactosemia</w:t>
            </w:r>
          </w:p>
        </w:tc>
      </w:tr>
      <w:tr w:rsidR="00143BEA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43BEA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0302</w:t>
            </w:r>
          </w:p>
        </w:tc>
        <w:tc>
          <w:tcPr>
            <w:tcW w:w="2685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黏多醣症 (type I ~ type VI)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Mucopolysaccharidoses(type I ~ type VI)</w:t>
            </w:r>
          </w:p>
        </w:tc>
        <w:tc>
          <w:tcPr>
            <w:tcW w:w="540" w:type="dxa"/>
            <w:vAlign w:val="center"/>
          </w:tcPr>
          <w:p w:rsidR="00143BEA" w:rsidRPr="00725230" w:rsidRDefault="00143BEA" w:rsidP="009A5A58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0320</w:t>
            </w:r>
          </w:p>
        </w:tc>
        <w:tc>
          <w:tcPr>
            <w:tcW w:w="3782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黏脂質症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Mucolipidosis</w:t>
            </w:r>
          </w:p>
        </w:tc>
      </w:tr>
      <w:tr w:rsidR="00143BEA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43BEA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0303</w:t>
            </w:r>
          </w:p>
        </w:tc>
        <w:tc>
          <w:tcPr>
            <w:tcW w:w="2685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高雪氏症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Gaucher's disease</w:t>
            </w:r>
          </w:p>
        </w:tc>
        <w:tc>
          <w:tcPr>
            <w:tcW w:w="540" w:type="dxa"/>
            <w:vAlign w:val="center"/>
          </w:tcPr>
          <w:p w:rsidR="00143BEA" w:rsidRPr="00725230" w:rsidRDefault="00143BEA" w:rsidP="009A5A58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0321</w:t>
            </w:r>
          </w:p>
        </w:tc>
        <w:tc>
          <w:tcPr>
            <w:tcW w:w="3782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(其他未分類之代謝異常疾病)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</w:p>
        </w:tc>
      </w:tr>
      <w:tr w:rsidR="00143BEA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43BEA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0304</w:t>
            </w:r>
          </w:p>
        </w:tc>
        <w:tc>
          <w:tcPr>
            <w:tcW w:w="2685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Fabry 氏症（法布瑞氏症）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Fabry Disease</w:t>
            </w:r>
          </w:p>
        </w:tc>
        <w:tc>
          <w:tcPr>
            <w:tcW w:w="540" w:type="dxa"/>
            <w:vAlign w:val="center"/>
          </w:tcPr>
          <w:p w:rsidR="00143BEA" w:rsidRPr="00725230" w:rsidRDefault="00143BEA" w:rsidP="009A5A58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0322</w:t>
            </w:r>
          </w:p>
        </w:tc>
        <w:tc>
          <w:tcPr>
            <w:tcW w:w="3782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碳水化合缺乏醣蛋白症候群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Carbohydrate-deficiencyglycoprotein syndrome</w:t>
            </w:r>
          </w:p>
        </w:tc>
      </w:tr>
      <w:tr w:rsidR="00143BEA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43BEA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0305</w:t>
            </w:r>
          </w:p>
        </w:tc>
        <w:tc>
          <w:tcPr>
            <w:tcW w:w="2685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尼曼匹克症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Niemann-Pick Disease</w:t>
            </w:r>
          </w:p>
        </w:tc>
        <w:tc>
          <w:tcPr>
            <w:tcW w:w="540" w:type="dxa"/>
            <w:vAlign w:val="center"/>
          </w:tcPr>
          <w:p w:rsidR="00143BEA" w:rsidRPr="00725230" w:rsidRDefault="00143BEA" w:rsidP="009A5A58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0323</w:t>
            </w:r>
          </w:p>
        </w:tc>
        <w:tc>
          <w:tcPr>
            <w:tcW w:w="3782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 xml:space="preserve">臭魚症 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Trimethylaminuria</w:t>
            </w:r>
          </w:p>
        </w:tc>
      </w:tr>
      <w:tr w:rsidR="00143BEA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43BEA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0306</w:t>
            </w:r>
          </w:p>
        </w:tc>
        <w:tc>
          <w:tcPr>
            <w:tcW w:w="2685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短鏈脂肪酸去氫酶缺乏症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Short-chain acyl-CoA dehydrogenase deficiency</w:t>
            </w:r>
          </w:p>
        </w:tc>
        <w:tc>
          <w:tcPr>
            <w:tcW w:w="540" w:type="dxa"/>
            <w:vAlign w:val="center"/>
          </w:tcPr>
          <w:p w:rsidR="00143BEA" w:rsidRPr="00725230" w:rsidRDefault="00143BEA" w:rsidP="009A5A58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0324</w:t>
            </w:r>
          </w:p>
        </w:tc>
        <w:tc>
          <w:tcPr>
            <w:tcW w:w="3782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先天性全身脂質營養不良症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Congenital generalized Lipodystrophy</w:t>
            </w:r>
          </w:p>
        </w:tc>
      </w:tr>
      <w:tr w:rsidR="00143BEA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43BEA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0307</w:t>
            </w:r>
          </w:p>
        </w:tc>
        <w:tc>
          <w:tcPr>
            <w:tcW w:w="2685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腎上腺腦白質失養症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Adrenoleukodystrophy (ALD)</w:t>
            </w:r>
          </w:p>
        </w:tc>
        <w:tc>
          <w:tcPr>
            <w:tcW w:w="540" w:type="dxa"/>
            <w:vAlign w:val="center"/>
          </w:tcPr>
          <w:p w:rsidR="00143BEA" w:rsidRPr="00725230" w:rsidRDefault="00143BEA" w:rsidP="009A5A58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0325</w:t>
            </w:r>
          </w:p>
        </w:tc>
        <w:tc>
          <w:tcPr>
            <w:tcW w:w="3782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中鏈脂肪酸去氫酵素缺乏症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Medium-chain acy1-coenzyme Adehydrogenase deficiency (MCAD)</w:t>
            </w:r>
          </w:p>
        </w:tc>
      </w:tr>
      <w:tr w:rsidR="00143BEA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43BEA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0308</w:t>
            </w:r>
          </w:p>
        </w:tc>
        <w:tc>
          <w:tcPr>
            <w:tcW w:w="2685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脂肪酸氧化作用缺陷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Fatty acid oxidation defect</w:t>
            </w:r>
          </w:p>
        </w:tc>
        <w:tc>
          <w:tcPr>
            <w:tcW w:w="540" w:type="dxa"/>
            <w:vAlign w:val="center"/>
          </w:tcPr>
          <w:p w:rsidR="00143BEA" w:rsidRPr="00725230" w:rsidRDefault="00143BEA" w:rsidP="009A5A58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0326</w:t>
            </w:r>
          </w:p>
        </w:tc>
        <w:tc>
          <w:tcPr>
            <w:tcW w:w="3782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丙酮酸鹽脫氫酶缺乏症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Pyruvate dehydrogenase deficiency</w:t>
            </w:r>
          </w:p>
        </w:tc>
      </w:tr>
      <w:tr w:rsidR="00143BEA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43BEA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2685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亞硫酸鹽氧化酶缺乏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Sulfite oxidase deficiency</w:t>
            </w:r>
          </w:p>
        </w:tc>
        <w:tc>
          <w:tcPr>
            <w:tcW w:w="540" w:type="dxa"/>
            <w:vAlign w:val="center"/>
          </w:tcPr>
          <w:p w:rsidR="00143BEA" w:rsidRPr="00725230" w:rsidRDefault="00143BEA" w:rsidP="009A5A58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0327</w:t>
            </w:r>
          </w:p>
        </w:tc>
        <w:tc>
          <w:tcPr>
            <w:tcW w:w="3782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腦腱性黃瘤症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Cerebrotendinous Xanthomatosis</w:t>
            </w:r>
          </w:p>
        </w:tc>
      </w:tr>
      <w:tr w:rsidR="00143BEA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0310</w:t>
            </w:r>
          </w:p>
        </w:tc>
        <w:tc>
          <w:tcPr>
            <w:tcW w:w="2685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遺傳性果糖不耐症, 果酸尿症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Fructose intolerance, hereditary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9A5A58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0328</w:t>
            </w:r>
          </w:p>
        </w:tc>
        <w:tc>
          <w:tcPr>
            <w:tcW w:w="3782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腦血管屏障葡萄糖輸送缺陷</w:t>
            </w:r>
          </w:p>
        </w:tc>
        <w:tc>
          <w:tcPr>
            <w:tcW w:w="4140" w:type="dxa"/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Glut(Glucose Transport) 1 Deficiency Syndrome</w:t>
            </w:r>
          </w:p>
        </w:tc>
      </w:tr>
      <w:tr w:rsidR="00143BEA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0311</w:t>
            </w:r>
          </w:p>
        </w:tc>
        <w:tc>
          <w:tcPr>
            <w:tcW w:w="2685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岩藻糖代謝異常（儲積症）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Fucosidosis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143BEA" w:rsidRPr="00354742" w:rsidRDefault="00143BEA" w:rsidP="009A5A58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354742">
              <w:rPr>
                <w:rFonts w:ascii="新細明體" w:hAnsi="新細明體" w:hint="eastAsia"/>
                <w:b/>
                <w:sz w:val="20"/>
                <w:szCs w:val="20"/>
              </w:rPr>
              <w:t>0329</w:t>
            </w:r>
          </w:p>
        </w:tc>
        <w:tc>
          <w:tcPr>
            <w:tcW w:w="3782" w:type="dxa"/>
            <w:vAlign w:val="center"/>
          </w:tcPr>
          <w:p w:rsidR="00143BEA" w:rsidRPr="00354742" w:rsidRDefault="00143BEA" w:rsidP="009A5A58">
            <w:pPr>
              <w:rPr>
                <w:b/>
                <w:sz w:val="20"/>
                <w:szCs w:val="20"/>
              </w:rPr>
            </w:pPr>
            <w:r w:rsidRPr="00354742">
              <w:rPr>
                <w:b/>
                <w:sz w:val="20"/>
                <w:szCs w:val="20"/>
              </w:rPr>
              <w:t>肢近端型點狀軟骨發育不良</w:t>
            </w:r>
            <w:r w:rsidRPr="0035474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40" w:type="dxa"/>
            <w:vAlign w:val="center"/>
          </w:tcPr>
          <w:p w:rsidR="00143BEA" w:rsidRPr="001A0B26" w:rsidRDefault="00143BEA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1A0B26">
              <w:rPr>
                <w:rFonts w:ascii="新細明體" w:hAnsi="新細明體"/>
                <w:b/>
                <w:sz w:val="20"/>
                <w:szCs w:val="20"/>
              </w:rPr>
              <w:t>Rhizomelic Chondrodysplasia Punctata (RCDP)</w:t>
            </w:r>
          </w:p>
        </w:tc>
      </w:tr>
      <w:tr w:rsidR="00143BEA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0312</w:t>
            </w:r>
          </w:p>
        </w:tc>
        <w:tc>
          <w:tcPr>
            <w:tcW w:w="2685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原發性肉鹼缺乏症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Carnitine deficiency syndrome, primary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143BEA" w:rsidRPr="00354742" w:rsidRDefault="00143BEA" w:rsidP="009A5A58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354742">
              <w:rPr>
                <w:rFonts w:ascii="新細明體" w:hAnsi="新細明體" w:hint="eastAsia"/>
                <w:b/>
                <w:sz w:val="20"/>
                <w:szCs w:val="20"/>
              </w:rPr>
              <w:t>0330</w:t>
            </w:r>
          </w:p>
        </w:tc>
        <w:tc>
          <w:tcPr>
            <w:tcW w:w="3782" w:type="dxa"/>
            <w:vAlign w:val="center"/>
          </w:tcPr>
          <w:p w:rsidR="00143BEA" w:rsidRPr="00354742" w:rsidRDefault="00143BEA" w:rsidP="009A5A58">
            <w:pPr>
              <w:rPr>
                <w:rFonts w:hint="eastAsia"/>
                <w:b/>
                <w:sz w:val="20"/>
                <w:szCs w:val="20"/>
              </w:rPr>
            </w:pPr>
            <w:r w:rsidRPr="00354742">
              <w:rPr>
                <w:b/>
                <w:sz w:val="20"/>
                <w:szCs w:val="20"/>
              </w:rPr>
              <w:t>豆固醇血症</w:t>
            </w:r>
            <w:r w:rsidRPr="0035474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40" w:type="dxa"/>
            <w:vAlign w:val="center"/>
          </w:tcPr>
          <w:p w:rsidR="00143BEA" w:rsidRPr="001A0B26" w:rsidRDefault="00143BEA" w:rsidP="009A5A58">
            <w:pPr>
              <w:rPr>
                <w:rFonts w:ascii="新細明體" w:hAnsi="新細明體" w:hint="eastAsia"/>
                <w:b/>
                <w:sz w:val="20"/>
                <w:szCs w:val="20"/>
                <w:lang w:val="fr-FR"/>
              </w:rPr>
            </w:pPr>
            <w:r w:rsidRPr="001A0B26">
              <w:rPr>
                <w:rFonts w:ascii="新細明體" w:hAnsi="新細明體"/>
                <w:b/>
                <w:sz w:val="20"/>
                <w:szCs w:val="20"/>
                <w:lang w:val="fr-FR"/>
              </w:rPr>
              <w:t>Sitosterolemia</w:t>
            </w:r>
          </w:p>
        </w:tc>
      </w:tr>
      <w:tr w:rsidR="00143BEA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0313</w:t>
            </w:r>
          </w:p>
        </w:tc>
        <w:tc>
          <w:tcPr>
            <w:tcW w:w="2685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MLD症候群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Metachromatic Leukodystrophy（MLD）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143BEA" w:rsidRPr="00354742" w:rsidRDefault="00143BEA" w:rsidP="009A5A58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sz w:val="20"/>
                <w:szCs w:val="20"/>
              </w:rPr>
              <w:t>0331</w:t>
            </w:r>
          </w:p>
        </w:tc>
        <w:tc>
          <w:tcPr>
            <w:tcW w:w="3782" w:type="dxa"/>
            <w:vAlign w:val="center"/>
          </w:tcPr>
          <w:p w:rsidR="00143BEA" w:rsidRPr="00354742" w:rsidRDefault="00143BEA" w:rsidP="009A5A58">
            <w:pPr>
              <w:rPr>
                <w:rFonts w:hint="eastAsia"/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鉬輔酶缺乏症</w:t>
            </w:r>
          </w:p>
        </w:tc>
        <w:tc>
          <w:tcPr>
            <w:tcW w:w="4140" w:type="dxa"/>
            <w:vAlign w:val="center"/>
          </w:tcPr>
          <w:p w:rsidR="00143BEA" w:rsidRPr="001A0B26" w:rsidRDefault="00143BEA" w:rsidP="009A5A58">
            <w:pPr>
              <w:rPr>
                <w:rFonts w:ascii="新細明體" w:hAnsi="新細明體" w:hint="eastAsia"/>
                <w:b/>
                <w:sz w:val="20"/>
                <w:szCs w:val="20"/>
                <w:lang w:val="fr-FR"/>
              </w:rPr>
            </w:pPr>
            <w:r>
              <w:rPr>
                <w:rFonts w:ascii="Arial" w:eastAsia="微軟正黑體" w:hAnsi="Arial" w:cs="Arial"/>
                <w:sz w:val="20"/>
                <w:szCs w:val="20"/>
              </w:rPr>
              <w:t>Molybdenum cofactor deficiency</w:t>
            </w:r>
          </w:p>
        </w:tc>
      </w:tr>
      <w:tr w:rsidR="00143BEA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2685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粒線體缺陷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143BEA" w:rsidRPr="00725230" w:rsidRDefault="00143BEA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Mitochondrial defect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143BEA" w:rsidRPr="00354742" w:rsidRDefault="00143BEA" w:rsidP="009A5A58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sz w:val="20"/>
                <w:szCs w:val="20"/>
              </w:rPr>
              <w:t>0332</w:t>
            </w:r>
          </w:p>
        </w:tc>
        <w:tc>
          <w:tcPr>
            <w:tcW w:w="3782" w:type="dxa"/>
            <w:vAlign w:val="center"/>
          </w:tcPr>
          <w:p w:rsidR="00143BEA" w:rsidRPr="00354742" w:rsidRDefault="00143BEA" w:rsidP="009A5A58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低磷酸酯酶症</w:t>
            </w:r>
          </w:p>
        </w:tc>
        <w:tc>
          <w:tcPr>
            <w:tcW w:w="4140" w:type="dxa"/>
            <w:vAlign w:val="center"/>
          </w:tcPr>
          <w:p w:rsidR="00143BEA" w:rsidRPr="001A0B26" w:rsidRDefault="00143BEA" w:rsidP="009A5A58">
            <w:pPr>
              <w:rPr>
                <w:rFonts w:ascii="新細明體" w:hAnsi="新細明體"/>
                <w:b/>
                <w:sz w:val="20"/>
                <w:szCs w:val="20"/>
                <w:lang w:val="fr-FR"/>
              </w:rPr>
            </w:pPr>
            <w:r>
              <w:rPr>
                <w:rFonts w:ascii="Arial" w:eastAsia="微軟正黑體" w:hAnsi="Arial" w:cs="Arial"/>
                <w:sz w:val="20"/>
                <w:szCs w:val="20"/>
              </w:rPr>
              <w:t>Hypophosphatasia</w:t>
            </w:r>
          </w:p>
        </w:tc>
      </w:tr>
      <w:tr w:rsidR="00143BEA" w:rsidRPr="00661E95" w:rsidTr="00CB5B6C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725230" w:rsidRDefault="00143BEA" w:rsidP="00922853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0315</w:t>
            </w:r>
          </w:p>
        </w:tc>
        <w:tc>
          <w:tcPr>
            <w:tcW w:w="26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725230" w:rsidRDefault="00143BEA" w:rsidP="00922853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紫質症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725230" w:rsidRDefault="00143BEA" w:rsidP="00922853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porphyria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354742" w:rsidRDefault="00143BEA" w:rsidP="009A5A58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sz w:val="20"/>
                <w:szCs w:val="20"/>
              </w:rPr>
              <w:t>0333</w:t>
            </w:r>
          </w:p>
        </w:tc>
        <w:tc>
          <w:tcPr>
            <w:tcW w:w="378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DC13AC" w:rsidRDefault="00143BEA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DC13AC">
              <w:rPr>
                <w:rFonts w:ascii="新細明體" w:hAnsi="新細明體" w:cs="Arial"/>
                <w:b/>
                <w:sz w:val="20"/>
                <w:szCs w:val="20"/>
              </w:rPr>
              <w:t>球細胞腦白質失養症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1A0B26" w:rsidRDefault="00143BEA" w:rsidP="009A5A58">
            <w:pPr>
              <w:rPr>
                <w:rFonts w:ascii="新細明體" w:hAnsi="新細明體"/>
                <w:b/>
                <w:sz w:val="20"/>
                <w:szCs w:val="20"/>
                <w:lang w:val="fr-FR"/>
              </w:rPr>
            </w:pPr>
            <w:r>
              <w:rPr>
                <w:rFonts w:ascii="Arial" w:eastAsia="微軟正黑體" w:hAnsi="Arial" w:cs="Arial"/>
                <w:sz w:val="20"/>
                <w:szCs w:val="20"/>
              </w:rPr>
              <w:t>Globoid Cell Leukodystrophy</w:t>
            </w:r>
          </w:p>
        </w:tc>
      </w:tr>
      <w:tr w:rsidR="00143BEA" w:rsidRPr="00661E95" w:rsidTr="00CB5B6C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725230" w:rsidRDefault="00143BEA" w:rsidP="00C60851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0316</w:t>
            </w:r>
          </w:p>
        </w:tc>
        <w:tc>
          <w:tcPr>
            <w:tcW w:w="26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725230" w:rsidRDefault="00143BEA" w:rsidP="00C60851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威爾森氏症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725230" w:rsidRDefault="00143BEA" w:rsidP="00C60851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Wilson's disease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143BEA" w:rsidRDefault="00143BEA" w:rsidP="00661E95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143BEA">
              <w:rPr>
                <w:rFonts w:ascii="新細明體" w:hAnsi="新細明體" w:hint="eastAsia"/>
                <w:b/>
                <w:sz w:val="20"/>
                <w:szCs w:val="20"/>
              </w:rPr>
              <w:t>0334</w:t>
            </w:r>
          </w:p>
        </w:tc>
        <w:tc>
          <w:tcPr>
            <w:tcW w:w="378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143BEA" w:rsidRDefault="00143BEA" w:rsidP="00354742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巴氏症候群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143BEA" w:rsidRDefault="00143BEA" w:rsidP="00AE4481">
            <w:pPr>
              <w:rPr>
                <w:rFonts w:ascii="新細明體" w:hAnsi="新細明體"/>
                <w:b/>
                <w:sz w:val="20"/>
                <w:szCs w:val="20"/>
                <w:lang w:val="fr-FR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Barth Syndrome</w:t>
            </w:r>
          </w:p>
        </w:tc>
      </w:tr>
      <w:tr w:rsidR="00143BEA" w:rsidRPr="00661E95" w:rsidTr="00CB5B6C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725230" w:rsidRDefault="00143BEA" w:rsidP="000E7F16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0317</w:t>
            </w:r>
          </w:p>
        </w:tc>
        <w:tc>
          <w:tcPr>
            <w:tcW w:w="26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725230" w:rsidRDefault="00143BEA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先天性高乳酸血症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725230" w:rsidRDefault="00143BEA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Congenital hyperlactic acidemia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143BEA" w:rsidRDefault="00143BEA" w:rsidP="00661E95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143BEA">
              <w:rPr>
                <w:rFonts w:ascii="新細明體" w:hAnsi="新細明體" w:hint="eastAsia"/>
                <w:b/>
                <w:sz w:val="20"/>
                <w:szCs w:val="20"/>
              </w:rPr>
              <w:t>0335</w:t>
            </w:r>
          </w:p>
        </w:tc>
        <w:tc>
          <w:tcPr>
            <w:tcW w:w="378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143BEA" w:rsidRDefault="00143BEA" w:rsidP="00354742">
            <w:pPr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Beta硫解酶缺乏症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143BEA" w:rsidRDefault="00143BEA" w:rsidP="00AE4481">
            <w:pPr>
              <w:rPr>
                <w:rFonts w:ascii="新細明體" w:hAnsi="新細明體"/>
                <w:b/>
                <w:sz w:val="20"/>
                <w:szCs w:val="20"/>
                <w:lang w:val="fr-FR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Beta-Ketothiolase Deficiency</w:t>
            </w:r>
          </w:p>
        </w:tc>
      </w:tr>
      <w:tr w:rsidR="00143BEA" w:rsidRPr="00661E95" w:rsidTr="00CB5B6C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725230" w:rsidRDefault="00143BEA" w:rsidP="009A5A58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0318</w:t>
            </w:r>
          </w:p>
        </w:tc>
        <w:tc>
          <w:tcPr>
            <w:tcW w:w="26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725230" w:rsidRDefault="00143BEA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持續性幼兒型胰島素過度分泌低血糖症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725230" w:rsidRDefault="00143BEA" w:rsidP="009A5A58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Persistent hyperinsulinemic hypoglycemia of infancy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Default="00A9006C" w:rsidP="00661E95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sz w:val="20"/>
                <w:szCs w:val="20"/>
              </w:rPr>
              <w:t>0336</w:t>
            </w:r>
          </w:p>
        </w:tc>
        <w:tc>
          <w:tcPr>
            <w:tcW w:w="378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134E40" w:rsidRDefault="00A9006C" w:rsidP="00354742">
            <w:pPr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134E40">
              <w:rPr>
                <w:rFonts w:ascii="新細明體" w:hAnsi="新細明體" w:cs="Arial"/>
                <w:b/>
                <w:sz w:val="20"/>
                <w:szCs w:val="20"/>
              </w:rPr>
              <w:t>嬰兒型溶酶體酸性脂肪酶缺乏症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Pr="001A0B26" w:rsidRDefault="00A9006C" w:rsidP="00AE4481">
            <w:pPr>
              <w:rPr>
                <w:rFonts w:ascii="新細明體" w:hAnsi="新細明體"/>
                <w:b/>
                <w:sz w:val="20"/>
                <w:szCs w:val="20"/>
                <w:lang w:val="fr-FR"/>
              </w:rPr>
            </w:pPr>
            <w:r>
              <w:rPr>
                <w:rFonts w:ascii="Arial" w:eastAsia="微軟正黑體" w:hAnsi="Arial" w:cs="Arial"/>
                <w:sz w:val="20"/>
                <w:szCs w:val="20"/>
              </w:rPr>
              <w:t>Infantile form Lysosomal Acid Lipase Deficiency</w:t>
            </w:r>
          </w:p>
        </w:tc>
      </w:tr>
      <w:tr w:rsidR="00143BEA" w:rsidRPr="00725230" w:rsidTr="002F3A8F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1587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3BEA" w:rsidRDefault="00143BEA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04、心肺功能失調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lastRenderedPageBreak/>
              <w:t>0401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原發性肺血鐵質沉積症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Primary Pulmonary hemosiderosis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0406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Holt-Oram氏症候群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Holt-Oram Syndrome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0402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原發性肺動脈高壓症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Primary Pulmonary Hypertensio,PPH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0407</w:t>
            </w:r>
          </w:p>
        </w:tc>
        <w:tc>
          <w:tcPr>
            <w:tcW w:w="3782" w:type="dxa"/>
            <w:vAlign w:val="center"/>
          </w:tcPr>
          <w:p w:rsidR="00EA0615" w:rsidRPr="00DC13AC" w:rsidRDefault="00EA0615" w:rsidP="009B38B0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DC13AC">
              <w:rPr>
                <w:rFonts w:ascii="新細明體" w:hAnsi="新細明體" w:cs="Arial"/>
                <w:b/>
                <w:sz w:val="20"/>
                <w:szCs w:val="20"/>
              </w:rPr>
              <w:t>Andersen 氏症候群（心節律障礙暨週期性麻痺症候群；鉀離子通道病變疾病）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Andersen's syndrome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0403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Alstrom氏症候群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Alsrtom Syndrome</w:t>
            </w:r>
          </w:p>
        </w:tc>
        <w:tc>
          <w:tcPr>
            <w:tcW w:w="540" w:type="dxa"/>
            <w:vAlign w:val="center"/>
          </w:tcPr>
          <w:p w:rsidR="00EA0615" w:rsidRPr="00EA0615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EA0615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0408</w:t>
            </w:r>
          </w:p>
        </w:tc>
        <w:tc>
          <w:tcPr>
            <w:tcW w:w="3782" w:type="dxa"/>
            <w:vAlign w:val="center"/>
          </w:tcPr>
          <w:p w:rsidR="00EA0615" w:rsidRPr="00EA0615" w:rsidRDefault="00EA0615" w:rsidP="009B38B0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EA0615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窒息性胸腔失養症</w:t>
            </w:r>
          </w:p>
        </w:tc>
        <w:tc>
          <w:tcPr>
            <w:tcW w:w="4140" w:type="dxa"/>
            <w:vAlign w:val="center"/>
          </w:tcPr>
          <w:p w:rsidR="00EA0615" w:rsidRPr="00EA0615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>Asphyxiating thoracic dystrophy</w:t>
            </w:r>
          </w:p>
        </w:tc>
      </w:tr>
      <w:tr w:rsidR="00EA0615" w:rsidRPr="00725230" w:rsidTr="002F3A8F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0404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特發性嬰兒動脈硬化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Idiopathic Infantile Arterial Calcification</w:t>
            </w:r>
          </w:p>
        </w:tc>
        <w:tc>
          <w:tcPr>
            <w:tcW w:w="540" w:type="dxa"/>
            <w:vAlign w:val="center"/>
          </w:tcPr>
          <w:p w:rsidR="00EA0615" w:rsidRPr="00EA0615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EA0615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3782" w:type="dxa"/>
            <w:vAlign w:val="center"/>
          </w:tcPr>
          <w:p w:rsidR="00EA0615" w:rsidRPr="00EA0615" w:rsidRDefault="00EA0615" w:rsidP="00A7257D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>先天性中樞性換氣不足症候群</w:t>
            </w:r>
          </w:p>
        </w:tc>
        <w:tc>
          <w:tcPr>
            <w:tcW w:w="4140" w:type="dxa"/>
            <w:vAlign w:val="center"/>
          </w:tcPr>
          <w:p w:rsidR="00EA0615" w:rsidRPr="00EA0615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>Congenital Central Hypoventilation Syndrome</w:t>
            </w:r>
          </w:p>
        </w:tc>
      </w:tr>
      <w:tr w:rsidR="00EA0615" w:rsidRPr="00725230" w:rsidTr="002F3A8F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585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0405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囊狀纖維化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Cystic fibrosis</w:t>
            </w:r>
          </w:p>
        </w:tc>
        <w:tc>
          <w:tcPr>
            <w:tcW w:w="540" w:type="dxa"/>
            <w:vAlign w:val="center"/>
          </w:tcPr>
          <w:p w:rsidR="00EA0615" w:rsidRDefault="00EA0615" w:rsidP="00A7257D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</w:p>
        </w:tc>
        <w:tc>
          <w:tcPr>
            <w:tcW w:w="3782" w:type="dxa"/>
            <w:vAlign w:val="center"/>
          </w:tcPr>
          <w:p w:rsidR="00EA0615" w:rsidRDefault="00EA0615" w:rsidP="00A7257D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EA0615" w:rsidRDefault="00EA0615" w:rsidP="00A7257D">
            <w:pPr>
              <w:rPr>
                <w:rFonts w:ascii="Arial" w:eastAsia="微軟正黑體" w:hAnsi="Arial" w:cs="Arial"/>
                <w:sz w:val="20"/>
                <w:szCs w:val="20"/>
              </w:rPr>
            </w:pP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tcBorders>
              <w:right w:val="single" w:sz="4" w:space="0" w:color="auto"/>
            </w:tcBorders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05、消化系統失調</w:t>
            </w:r>
          </w:p>
        </w:tc>
      </w:tr>
      <w:tr w:rsidR="00EA0615" w:rsidRPr="00725230" w:rsidTr="009A5A58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0501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進行性家族性肝內膽汁滯留症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Progressive intrahepatic cholestasis,PFIC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A5A58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7922" w:type="dxa"/>
            <w:gridSpan w:val="2"/>
            <w:vAlign w:val="center"/>
          </w:tcPr>
          <w:p w:rsidR="00EA0615" w:rsidRDefault="00EA0615" w:rsidP="009A5A58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先天性Cajal氏間質細胞增生合併腸道神經元發育異常</w:t>
            </w:r>
          </w:p>
          <w:p w:rsidR="00EA0615" w:rsidRPr="00725230" w:rsidRDefault="00EA0615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Congenital Interstitial Cell of Cajal Hyperplasis with Neuronal Intestinal Dyspl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9A5A58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先天性膽酸合成障礙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A5A58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Inbon errors of bile acid synthesis</w:t>
            </w:r>
          </w:p>
        </w:tc>
        <w:tc>
          <w:tcPr>
            <w:tcW w:w="540" w:type="dxa"/>
            <w:vAlign w:val="center"/>
          </w:tcPr>
          <w:p w:rsidR="00EA0615" w:rsidRPr="002F3A8F" w:rsidRDefault="00EA0615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 w:hint="eastAsia"/>
                <w:b/>
                <w:sz w:val="20"/>
                <w:szCs w:val="20"/>
              </w:rPr>
              <w:t>0504</w:t>
            </w:r>
          </w:p>
        </w:tc>
        <w:tc>
          <w:tcPr>
            <w:tcW w:w="3782" w:type="dxa"/>
            <w:vAlign w:val="center"/>
          </w:tcPr>
          <w:p w:rsidR="00EA0615" w:rsidRPr="002F3A8F" w:rsidRDefault="00EA0615" w:rsidP="009A5A58">
            <w:pPr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阿拉吉歐症候群</w:t>
            </w:r>
          </w:p>
        </w:tc>
        <w:tc>
          <w:tcPr>
            <w:tcW w:w="4140" w:type="dxa"/>
            <w:vAlign w:val="center"/>
          </w:tcPr>
          <w:p w:rsidR="00EA0615" w:rsidRPr="002F3A8F" w:rsidRDefault="00EA0615" w:rsidP="009A5A58">
            <w:pPr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Alagille Syndrome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tcBorders>
              <w:top w:val="nil"/>
              <w:right w:val="single" w:sz="4" w:space="0" w:color="auto"/>
            </w:tcBorders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06、泌尿系統失調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0601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腎因型尿崩症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X-linked nephrogenicdiabetes insipidus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0604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家族性低血鉀症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Hypokalemia, familial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0602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性聯遺傳型低磷酸鹽佝僂症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X-linked hypophosphatemic rickets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0605</w:t>
            </w:r>
          </w:p>
        </w:tc>
        <w:tc>
          <w:tcPr>
            <w:tcW w:w="3782" w:type="dxa"/>
            <w:vAlign w:val="center"/>
          </w:tcPr>
          <w:p w:rsidR="00EA0615" w:rsidRPr="00A2799F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A2799F">
              <w:rPr>
                <w:rFonts w:ascii="新細明體" w:hAnsi="新細明體" w:cs="Arial"/>
                <w:b/>
                <w:sz w:val="20"/>
                <w:szCs w:val="20"/>
              </w:rPr>
              <w:t>自體隱性遺傳多囊性腎疾病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>
              <w:rPr>
                <w:rFonts w:ascii="Arial" w:eastAsia="微軟正黑體" w:hAnsi="Arial" w:cs="Arial"/>
                <w:sz w:val="20"/>
                <w:szCs w:val="20"/>
              </w:rPr>
              <w:t>Autosomal recessive polycystic kidney disease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0603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Lowe氏症候群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Lowe sydrome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0606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Bartter氏症候群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Bartter's syndrome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07、腦部或神經病變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0701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毛毛樣腦血管疾病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Moya moya disease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0719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Miller Dieker症候群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Miller Dieker syndrome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0702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胼胝體發育不全症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Agenesis of corpus callosum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0720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神經元蠟樣脂褐質儲積症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Neuronal ceroid lipofuscinosis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F45C14" w:rsidRDefault="00EA0615" w:rsidP="00A7257D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F45C14">
              <w:rPr>
                <w:rFonts w:ascii="新細明體" w:hAnsi="新細明體"/>
                <w:b/>
                <w:sz w:val="20"/>
                <w:szCs w:val="20"/>
              </w:rPr>
              <w:t>0703</w:t>
            </w:r>
          </w:p>
        </w:tc>
        <w:tc>
          <w:tcPr>
            <w:tcW w:w="2685" w:type="dxa"/>
            <w:vAlign w:val="center"/>
          </w:tcPr>
          <w:p w:rsidR="00EA0615" w:rsidRPr="00F45C14" w:rsidRDefault="00EA0615" w:rsidP="00A7257D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F45C14">
              <w:rPr>
                <w:b/>
                <w:sz w:val="20"/>
                <w:szCs w:val="20"/>
              </w:rPr>
              <w:t>脊髓小腦退化性動作協調障礙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Spinocerebellar ataxia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0721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 xml:space="preserve">Alexander氏病 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Alexander disease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0704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亨汀頓氏舞蹈症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Huntington disease(又稱Huntington's chorea)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0722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僵體症候群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Stiffperson syndrome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結節性硬化症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Tuberous sclerosis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0723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 xml:space="preserve">酪胺酸羥化酶缺乏症 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Tyrosine hydroxylase deficiency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0706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多發性硬化症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Multiple sclerosis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0724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 xml:space="preserve">Wolfram氏症候群 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Wolfram syndrome，DIDMOAD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0707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Zellweger氏症候群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Zellweger syndrome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0725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遺傳性痙攣性下身麻痺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Hereditary spastic Paraplegia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0708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瑞特氏症候群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Rett syndrome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0726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 xml:space="preserve">Joubert氏症候群（家族性小腦蚓部發育不全） 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Joubert syndrome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脊髓性肌肉萎縮症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Spinal muscular atrophy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0727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Pelizaeus-Merzbacher氏症（慢性兒童型腦硬化症）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Pelizaeus-Merzbacher Disease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0710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Menkes氏症候群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Menkes disease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0728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 xml:space="preserve">甘迺迪氏症（脊髓延髓性肌肉萎縮症） </w:t>
            </w:r>
          </w:p>
        </w:tc>
        <w:tc>
          <w:tcPr>
            <w:tcW w:w="4140" w:type="dxa"/>
            <w:vAlign w:val="center"/>
          </w:tcPr>
          <w:p w:rsidR="00EA0615" w:rsidRPr="002F3A8F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color w:val="000000"/>
                <w:sz w:val="20"/>
                <w:szCs w:val="20"/>
              </w:rPr>
              <w:t>Kennedy Disease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0711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肌萎縮性側索硬化症(漸凍人)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Amyotrophic lateral sclerosis (ALS)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0729</w:t>
            </w:r>
          </w:p>
        </w:tc>
        <w:tc>
          <w:tcPr>
            <w:tcW w:w="3782" w:type="dxa"/>
            <w:vAlign w:val="center"/>
          </w:tcPr>
          <w:p w:rsidR="00EA0615" w:rsidRPr="002F3A8F" w:rsidRDefault="00EA0615" w:rsidP="009B38B0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家族性澱粉樣多發性神經病變</w:t>
            </w:r>
          </w:p>
        </w:tc>
        <w:tc>
          <w:tcPr>
            <w:tcW w:w="4140" w:type="dxa"/>
            <w:vAlign w:val="center"/>
          </w:tcPr>
          <w:p w:rsidR="00EA0615" w:rsidRPr="002F3A8F" w:rsidRDefault="00EA0615" w:rsidP="009B38B0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Familial Amyloidotic Polyneuropathy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0712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Charcot-Marie-Tooth氏症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Charcot-Marie-Tooth Disease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0730</w:t>
            </w:r>
          </w:p>
        </w:tc>
        <w:tc>
          <w:tcPr>
            <w:tcW w:w="3782" w:type="dxa"/>
            <w:vAlign w:val="center"/>
          </w:tcPr>
          <w:p w:rsidR="00EA0615" w:rsidRPr="002F3A8F" w:rsidRDefault="00EA0615" w:rsidP="009B38B0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泛酸鹽激酶關聯之神經退化性疾病</w:t>
            </w:r>
          </w:p>
        </w:tc>
        <w:tc>
          <w:tcPr>
            <w:tcW w:w="4140" w:type="dxa"/>
            <w:vAlign w:val="center"/>
          </w:tcPr>
          <w:p w:rsidR="00EA0615" w:rsidRPr="002F3A8F" w:rsidRDefault="00EA0615" w:rsidP="009B38B0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Pantothenate Kinase Associated Neurodegeneration，PKAN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0713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GM1/GM2神經節苷脂儲積症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GM1/GM2 gangliosidosis</w:t>
            </w:r>
          </w:p>
        </w:tc>
        <w:tc>
          <w:tcPr>
            <w:tcW w:w="540" w:type="dxa"/>
            <w:vAlign w:val="center"/>
          </w:tcPr>
          <w:p w:rsidR="00EA0615" w:rsidRPr="00C60851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C60851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0731</w:t>
            </w:r>
          </w:p>
        </w:tc>
        <w:tc>
          <w:tcPr>
            <w:tcW w:w="3782" w:type="dxa"/>
            <w:vAlign w:val="center"/>
          </w:tcPr>
          <w:p w:rsidR="00EA0615" w:rsidRPr="00C60851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C60851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Moebius症候群</w:t>
            </w:r>
          </w:p>
        </w:tc>
        <w:tc>
          <w:tcPr>
            <w:tcW w:w="4140" w:type="dxa"/>
            <w:vAlign w:val="center"/>
          </w:tcPr>
          <w:p w:rsidR="00EA0615" w:rsidRPr="00C60851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C60851">
              <w:rPr>
                <w:rFonts w:ascii="新細明體" w:hAnsi="新細明體"/>
                <w:b/>
                <w:color w:val="000000"/>
                <w:sz w:val="20"/>
                <w:szCs w:val="20"/>
              </w:rPr>
              <w:t>Moebius Syndrome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0714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Lesch-Nyhan氏症候群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Lesch-Nyhan syndrome</w:t>
            </w:r>
          </w:p>
        </w:tc>
        <w:tc>
          <w:tcPr>
            <w:tcW w:w="540" w:type="dxa"/>
            <w:vAlign w:val="center"/>
          </w:tcPr>
          <w:p w:rsidR="00EA0615" w:rsidRPr="00C60851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C60851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0732</w:t>
            </w:r>
          </w:p>
        </w:tc>
        <w:tc>
          <w:tcPr>
            <w:tcW w:w="3782" w:type="dxa"/>
            <w:vAlign w:val="center"/>
          </w:tcPr>
          <w:p w:rsidR="00EA0615" w:rsidRPr="00C60851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C60851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McLeod症候群</w:t>
            </w:r>
          </w:p>
        </w:tc>
        <w:tc>
          <w:tcPr>
            <w:tcW w:w="4140" w:type="dxa"/>
            <w:vAlign w:val="center"/>
          </w:tcPr>
          <w:p w:rsidR="00EA0615" w:rsidRPr="00C60851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C60851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 xml:space="preserve">McLeod </w:t>
            </w:r>
            <w:r w:rsidRPr="00C60851">
              <w:rPr>
                <w:rFonts w:ascii="新細明體" w:hAnsi="新細明體"/>
                <w:b/>
                <w:color w:val="000000"/>
                <w:sz w:val="20"/>
                <w:szCs w:val="20"/>
              </w:rPr>
              <w:t>Syndrome</w:t>
            </w:r>
          </w:p>
        </w:tc>
      </w:tr>
      <w:tr w:rsidR="00EA0615" w:rsidRPr="00725230" w:rsidTr="002F3A8F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0715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共濟失調微血管擴張症候群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Ataxia telangiectasia</w:t>
            </w:r>
          </w:p>
        </w:tc>
        <w:tc>
          <w:tcPr>
            <w:tcW w:w="540" w:type="dxa"/>
            <w:vAlign w:val="center"/>
          </w:tcPr>
          <w:p w:rsidR="00EA0615" w:rsidRPr="00C60851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C60851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0733</w:t>
            </w:r>
          </w:p>
        </w:tc>
        <w:tc>
          <w:tcPr>
            <w:tcW w:w="3782" w:type="dxa"/>
            <w:vAlign w:val="center"/>
          </w:tcPr>
          <w:p w:rsidR="00EA0615" w:rsidRPr="00C60851" w:rsidRDefault="00EA0615" w:rsidP="009B38B0">
            <w:pPr>
              <w:rPr>
                <w:b/>
                <w:color w:val="000000"/>
                <w:sz w:val="20"/>
                <w:szCs w:val="20"/>
              </w:rPr>
            </w:pPr>
            <w:r w:rsidRPr="00C60851">
              <w:rPr>
                <w:rFonts w:hint="eastAsia"/>
                <w:b/>
                <w:color w:val="000000"/>
                <w:sz w:val="20"/>
                <w:szCs w:val="20"/>
              </w:rPr>
              <w:t>Aicardi-Goutieres</w:t>
            </w:r>
            <w:r w:rsidRPr="00C60851">
              <w:rPr>
                <w:rFonts w:hint="eastAsia"/>
                <w:b/>
                <w:color w:val="000000"/>
                <w:sz w:val="20"/>
                <w:szCs w:val="20"/>
              </w:rPr>
              <w:t>症候群</w:t>
            </w:r>
          </w:p>
        </w:tc>
        <w:tc>
          <w:tcPr>
            <w:tcW w:w="4140" w:type="dxa"/>
            <w:vAlign w:val="center"/>
          </w:tcPr>
          <w:p w:rsidR="00EA0615" w:rsidRPr="00C60851" w:rsidRDefault="00EA0615" w:rsidP="009B38B0">
            <w:pPr>
              <w:rPr>
                <w:b/>
                <w:color w:val="000000"/>
                <w:sz w:val="20"/>
                <w:szCs w:val="20"/>
              </w:rPr>
            </w:pPr>
            <w:r w:rsidRPr="00C60851">
              <w:rPr>
                <w:rFonts w:hint="eastAsia"/>
                <w:b/>
                <w:color w:val="000000"/>
                <w:sz w:val="20"/>
                <w:szCs w:val="20"/>
              </w:rPr>
              <w:t xml:space="preserve">Aicardi-Goutieres </w:t>
            </w:r>
            <w:r w:rsidRPr="00C60851">
              <w:rPr>
                <w:rFonts w:ascii="新細明體" w:hAnsi="新細明體"/>
                <w:b/>
                <w:color w:val="000000"/>
                <w:sz w:val="20"/>
                <w:szCs w:val="20"/>
              </w:rPr>
              <w:t>Syndrome</w:t>
            </w:r>
          </w:p>
        </w:tc>
      </w:tr>
      <w:tr w:rsidR="00EA0615" w:rsidRPr="00725230" w:rsidTr="005C4C03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585" w:type="dxa"/>
            <w:vAlign w:val="center"/>
          </w:tcPr>
          <w:p w:rsidR="00EA0615" w:rsidRPr="00725230" w:rsidRDefault="00EA0615" w:rsidP="002F3A8F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0716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2F3A8F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涎酸酵素缺乏症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2F3A8F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Sialidosis</w:t>
            </w:r>
          </w:p>
        </w:tc>
        <w:tc>
          <w:tcPr>
            <w:tcW w:w="540" w:type="dxa"/>
            <w:vAlign w:val="center"/>
          </w:tcPr>
          <w:p w:rsidR="00EA0615" w:rsidRPr="00143BEA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143BEA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0734</w:t>
            </w:r>
          </w:p>
        </w:tc>
        <w:tc>
          <w:tcPr>
            <w:tcW w:w="3782" w:type="dxa"/>
            <w:vAlign w:val="center"/>
          </w:tcPr>
          <w:p w:rsidR="00EA0615" w:rsidRPr="00143BEA" w:rsidRDefault="00EA0615" w:rsidP="009B38B0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普洛提斯症候群</w:t>
            </w:r>
          </w:p>
        </w:tc>
        <w:tc>
          <w:tcPr>
            <w:tcW w:w="4140" w:type="dxa"/>
            <w:vAlign w:val="center"/>
          </w:tcPr>
          <w:p w:rsidR="00EA0615" w:rsidRPr="00143BEA" w:rsidRDefault="00EA0615" w:rsidP="009B38B0">
            <w:pPr>
              <w:rPr>
                <w:rFonts w:ascii="新細明體" w:hAnsi="新細明體"/>
                <w:b/>
                <w:color w:val="333333"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Proteus Syndrome</w:t>
            </w:r>
          </w:p>
        </w:tc>
      </w:tr>
      <w:tr w:rsidR="00EA0615" w:rsidRPr="00725230" w:rsidTr="005C4C03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585" w:type="dxa"/>
            <w:vAlign w:val="center"/>
          </w:tcPr>
          <w:p w:rsidR="00EA0615" w:rsidRPr="00725230" w:rsidRDefault="00EA0615" w:rsidP="00C60851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0717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C60851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先天性痛不敏感症合併無汗症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C60851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Congenital insensitivity to pain with anhidrosis</w:t>
            </w:r>
          </w:p>
        </w:tc>
        <w:tc>
          <w:tcPr>
            <w:tcW w:w="540" w:type="dxa"/>
            <w:vAlign w:val="center"/>
          </w:tcPr>
          <w:p w:rsidR="00EA0615" w:rsidRPr="00EA0615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EA0615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0735</w:t>
            </w:r>
          </w:p>
        </w:tc>
        <w:tc>
          <w:tcPr>
            <w:tcW w:w="3782" w:type="dxa"/>
            <w:vAlign w:val="center"/>
          </w:tcPr>
          <w:p w:rsidR="00EA0615" w:rsidRPr="00EA0615" w:rsidRDefault="00EA0615" w:rsidP="009B38B0">
            <w:pPr>
              <w:rPr>
                <w:b/>
                <w:color w:val="000000"/>
                <w:sz w:val="20"/>
                <w:szCs w:val="20"/>
              </w:rPr>
            </w:pP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 xml:space="preserve">MECP2 </w:t>
            </w: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>綜合症候群</w:t>
            </w:r>
          </w:p>
        </w:tc>
        <w:tc>
          <w:tcPr>
            <w:tcW w:w="4140" w:type="dxa"/>
            <w:vAlign w:val="center"/>
          </w:tcPr>
          <w:p w:rsidR="00EA0615" w:rsidRPr="00EA0615" w:rsidRDefault="00EA0615" w:rsidP="009B38B0">
            <w:pPr>
              <w:rPr>
                <w:b/>
                <w:color w:val="000000"/>
                <w:sz w:val="20"/>
                <w:szCs w:val="20"/>
              </w:rPr>
            </w:pP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>Methyl CpG binding protein 2 Duplication Syndrom</w:t>
            </w:r>
          </w:p>
        </w:tc>
      </w:tr>
      <w:tr w:rsidR="00EA0615" w:rsidRPr="00725230" w:rsidTr="005C4C03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585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0718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下視丘功能障礙症候群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Hypothalamic dysfunction syndrome</w:t>
            </w:r>
          </w:p>
        </w:tc>
        <w:tc>
          <w:tcPr>
            <w:tcW w:w="540" w:type="dxa"/>
            <w:vAlign w:val="center"/>
          </w:tcPr>
          <w:p w:rsidR="00EA0615" w:rsidRPr="00EA0615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EA0615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0736</w:t>
            </w:r>
          </w:p>
        </w:tc>
        <w:tc>
          <w:tcPr>
            <w:tcW w:w="3782" w:type="dxa"/>
            <w:vAlign w:val="center"/>
          </w:tcPr>
          <w:p w:rsidR="00EA0615" w:rsidRPr="00EA0615" w:rsidRDefault="00EA0615" w:rsidP="009B38B0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>腦肋小頜症候群</w:t>
            </w:r>
          </w:p>
        </w:tc>
        <w:tc>
          <w:tcPr>
            <w:tcW w:w="4140" w:type="dxa"/>
            <w:vAlign w:val="center"/>
          </w:tcPr>
          <w:p w:rsidR="00EA0615" w:rsidRPr="00EA0615" w:rsidRDefault="00EA0615" w:rsidP="009B38B0">
            <w:pPr>
              <w:rPr>
                <w:rFonts w:ascii="新細明體" w:hAnsi="新細明體"/>
                <w:b/>
                <w:color w:val="333333"/>
                <w:sz w:val="20"/>
                <w:szCs w:val="20"/>
              </w:rPr>
            </w:pP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>Cerebro-Costo-Mandibular Syndrome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08、皮膚病變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遺傳性表皮分解性水皰症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Hereditary epidermolysis bullosa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0809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嬰兒型全身性玻璃樣變性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Infantile systemic hyalinosis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lastRenderedPageBreak/>
              <w:t>0802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層狀魚鱗癬（自體隱性遺傳型）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Ichthyosis, lamellar recessive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0810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Meleda 島病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Meleda disease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0803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外胚層增生不良症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Ectodermal Dysplasias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0811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Darier氏病（毛囊角化症）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Darier's disease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膠膜兒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Collodion baby</w:t>
            </w:r>
          </w:p>
        </w:tc>
        <w:tc>
          <w:tcPr>
            <w:tcW w:w="540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0812</w:t>
            </w:r>
          </w:p>
        </w:tc>
        <w:tc>
          <w:tcPr>
            <w:tcW w:w="3782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先天性角化不全症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Dyskeratosis Congenita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0805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斑色魚鱗癬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Harlequin ichthyosis</w:t>
            </w:r>
          </w:p>
        </w:tc>
        <w:tc>
          <w:tcPr>
            <w:tcW w:w="540" w:type="dxa"/>
            <w:vAlign w:val="center"/>
          </w:tcPr>
          <w:p w:rsidR="00EA0615" w:rsidRPr="002F3A8F" w:rsidRDefault="00EA0615" w:rsidP="009B38B0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2F3A8F">
              <w:rPr>
                <w:rFonts w:ascii="新細明體" w:hAnsi="新細明體" w:hint="eastAsia"/>
                <w:b/>
                <w:sz w:val="20"/>
                <w:szCs w:val="20"/>
              </w:rPr>
              <w:t>0813</w:t>
            </w:r>
          </w:p>
        </w:tc>
        <w:tc>
          <w:tcPr>
            <w:tcW w:w="3782" w:type="dxa"/>
            <w:vAlign w:val="center"/>
          </w:tcPr>
          <w:p w:rsidR="00EA0615" w:rsidRPr="002F3A8F" w:rsidRDefault="00EA0615" w:rsidP="009B38B0">
            <w:pPr>
              <w:rPr>
                <w:rFonts w:hint="eastAsia"/>
                <w:b/>
                <w:sz w:val="20"/>
                <w:szCs w:val="20"/>
              </w:rPr>
            </w:pPr>
            <w:r w:rsidRPr="002F3A8F">
              <w:rPr>
                <w:b/>
                <w:sz w:val="20"/>
                <w:szCs w:val="20"/>
              </w:rPr>
              <w:t>皮膚過度角化症雅司病</w:t>
            </w:r>
          </w:p>
        </w:tc>
        <w:tc>
          <w:tcPr>
            <w:tcW w:w="4140" w:type="dxa"/>
            <w:vAlign w:val="center"/>
          </w:tcPr>
          <w:p w:rsidR="00EA0615" w:rsidRPr="002F3A8F" w:rsidRDefault="00EA0615" w:rsidP="009B38B0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Diffuse Non-epidermolytic Palmoplantar Keratoderma type Unna-Thost</w:t>
            </w: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585" w:type="dxa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0806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水泡型先天性魚鱗癬樣紅皮症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Bullous Congenital ichthyosiform erythoderma</w:t>
            </w:r>
          </w:p>
        </w:tc>
        <w:tc>
          <w:tcPr>
            <w:tcW w:w="540" w:type="dxa"/>
            <w:vAlign w:val="center"/>
          </w:tcPr>
          <w:p w:rsidR="00EA0615" w:rsidRPr="002F3A8F" w:rsidRDefault="00EA0615" w:rsidP="009B38B0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2F3A8F">
              <w:rPr>
                <w:rFonts w:ascii="新細明體" w:hAnsi="新細明體" w:hint="eastAsia"/>
                <w:b/>
                <w:sz w:val="20"/>
                <w:szCs w:val="20"/>
              </w:rPr>
              <w:t>0814</w:t>
            </w:r>
          </w:p>
        </w:tc>
        <w:tc>
          <w:tcPr>
            <w:tcW w:w="3782" w:type="dxa"/>
            <w:vAlign w:val="center"/>
          </w:tcPr>
          <w:p w:rsidR="00EA0615" w:rsidRPr="002F3A8F" w:rsidRDefault="00EA0615" w:rsidP="009B38B0">
            <w:pPr>
              <w:rPr>
                <w:rFonts w:hint="eastAsia"/>
                <w:b/>
                <w:sz w:val="20"/>
                <w:szCs w:val="20"/>
              </w:rPr>
            </w:pPr>
            <w:r w:rsidRPr="002F3A8F">
              <w:rPr>
                <w:b/>
                <w:sz w:val="20"/>
                <w:szCs w:val="20"/>
              </w:rPr>
              <w:t>Netherton</w:t>
            </w:r>
            <w:r w:rsidRPr="002F3A8F">
              <w:rPr>
                <w:b/>
                <w:sz w:val="20"/>
                <w:szCs w:val="20"/>
              </w:rPr>
              <w:t>症候群</w:t>
            </w:r>
          </w:p>
        </w:tc>
        <w:tc>
          <w:tcPr>
            <w:tcW w:w="4140" w:type="dxa"/>
            <w:vAlign w:val="center"/>
          </w:tcPr>
          <w:p w:rsidR="00EA0615" w:rsidRPr="002F3A8F" w:rsidRDefault="00EA0615" w:rsidP="009B38B0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Netherton Syndrome</w:t>
            </w:r>
          </w:p>
        </w:tc>
      </w:tr>
      <w:tr w:rsidR="00EA0615" w:rsidRPr="00725230" w:rsidTr="005132B0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585" w:type="dxa"/>
            <w:vAlign w:val="center"/>
          </w:tcPr>
          <w:p w:rsidR="00EA0615" w:rsidRPr="00725230" w:rsidRDefault="00EA0615" w:rsidP="00CB5B6C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0807</w:t>
            </w:r>
          </w:p>
        </w:tc>
        <w:tc>
          <w:tcPr>
            <w:tcW w:w="2685" w:type="dxa"/>
            <w:vAlign w:val="center"/>
          </w:tcPr>
          <w:p w:rsidR="00EA0615" w:rsidRPr="00725230" w:rsidRDefault="00EA0615" w:rsidP="00CB5B6C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色素失調症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CB5B6C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Incontinentia pigmenti</w:t>
            </w:r>
          </w:p>
        </w:tc>
        <w:tc>
          <w:tcPr>
            <w:tcW w:w="540" w:type="dxa"/>
            <w:vAlign w:val="center"/>
          </w:tcPr>
          <w:p w:rsidR="00EA0615" w:rsidRPr="002F3A8F" w:rsidRDefault="00EA0615" w:rsidP="000E7F16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sz w:val="20"/>
                <w:szCs w:val="20"/>
              </w:rPr>
              <w:t>0815</w:t>
            </w:r>
          </w:p>
        </w:tc>
        <w:tc>
          <w:tcPr>
            <w:tcW w:w="3782" w:type="dxa"/>
            <w:vAlign w:val="center"/>
          </w:tcPr>
          <w:p w:rsidR="00EA0615" w:rsidRPr="00EA0615" w:rsidRDefault="00EA0615" w:rsidP="000E7F16">
            <w:pPr>
              <w:rPr>
                <w:rFonts w:hint="eastAsia"/>
                <w:b/>
                <w:sz w:val="20"/>
                <w:szCs w:val="20"/>
              </w:rPr>
            </w:pP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>先天性巨大型黑色素痣</w:t>
            </w:r>
          </w:p>
        </w:tc>
        <w:tc>
          <w:tcPr>
            <w:tcW w:w="4140" w:type="dxa"/>
            <w:vAlign w:val="center"/>
          </w:tcPr>
          <w:p w:rsidR="00EA0615" w:rsidRPr="00EA0615" w:rsidRDefault="00EA0615" w:rsidP="000E7F16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>Giant Congenital Melanocytic Nevus</w:t>
            </w:r>
          </w:p>
        </w:tc>
      </w:tr>
      <w:tr w:rsidR="00EA0615" w:rsidRPr="00725230" w:rsidTr="005132B0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585" w:type="dxa"/>
            <w:vAlign w:val="center"/>
          </w:tcPr>
          <w:p w:rsidR="00EA0615" w:rsidRPr="00725230" w:rsidRDefault="00EA0615" w:rsidP="009B38B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0808</w:t>
            </w:r>
          </w:p>
        </w:tc>
        <w:tc>
          <w:tcPr>
            <w:tcW w:w="2685" w:type="dxa"/>
            <w:vAlign w:val="center"/>
          </w:tcPr>
          <w:p w:rsidR="00EA0615" w:rsidRPr="00A2799F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A2799F">
              <w:rPr>
                <w:rFonts w:ascii="新細明體" w:hAnsi="新細明體" w:cs="Arial"/>
                <w:b/>
                <w:sz w:val="20"/>
                <w:szCs w:val="20"/>
              </w:rPr>
              <w:t>眼睛皮膚白化症</w:t>
            </w:r>
          </w:p>
        </w:tc>
        <w:tc>
          <w:tcPr>
            <w:tcW w:w="4140" w:type="dxa"/>
            <w:vAlign w:val="center"/>
          </w:tcPr>
          <w:p w:rsidR="00EA0615" w:rsidRPr="00725230" w:rsidRDefault="00EA0615" w:rsidP="009B38B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>
              <w:rPr>
                <w:rFonts w:ascii="Arial" w:eastAsia="微軟正黑體" w:hAnsi="Arial" w:cs="Arial"/>
                <w:sz w:val="20"/>
                <w:szCs w:val="20"/>
              </w:rPr>
              <w:t>Oculocutaneous albinism</w:t>
            </w:r>
          </w:p>
        </w:tc>
        <w:tc>
          <w:tcPr>
            <w:tcW w:w="540" w:type="dxa"/>
            <w:vAlign w:val="center"/>
          </w:tcPr>
          <w:p w:rsidR="00EA0615" w:rsidRPr="002F3A8F" w:rsidRDefault="00EA0615" w:rsidP="000E7F16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</w:p>
        </w:tc>
        <w:tc>
          <w:tcPr>
            <w:tcW w:w="3782" w:type="dxa"/>
            <w:vAlign w:val="center"/>
          </w:tcPr>
          <w:p w:rsidR="00EA0615" w:rsidRPr="002F3A8F" w:rsidRDefault="00EA0615" w:rsidP="000E7F16">
            <w:pPr>
              <w:rPr>
                <w:b/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EA0615" w:rsidRPr="002F3A8F" w:rsidRDefault="00EA0615" w:rsidP="000E7F16">
            <w:pPr>
              <w:rPr>
                <w:rFonts w:ascii="新細明體" w:hAnsi="新細明體"/>
                <w:b/>
                <w:sz w:val="20"/>
                <w:szCs w:val="20"/>
              </w:rPr>
            </w:pPr>
          </w:p>
        </w:tc>
      </w:tr>
      <w:tr w:rsidR="00EA0615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EA0615" w:rsidRPr="00725230" w:rsidRDefault="00EA0615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09、肌肉病變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0901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遺傳性細胞漿內體肌病變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Hereditary cytoplasmic body myopathy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134E4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0908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肌小管病變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Myotubular myopathy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0902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裘馨氏肌肉萎縮症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643E13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/>
                <w:b/>
                <w:color w:val="000000"/>
                <w:sz w:val="20"/>
                <w:szCs w:val="20"/>
              </w:rPr>
              <w:t>Duchenne muscular dystrophy (DMD</w:t>
            </w: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134E4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0909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面肩胛肱肌失養症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Facioscapulohumeral muscular dystrophy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0903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肌中央軸空病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Central core myopathy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134E40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 w:hint="eastAsia"/>
                <w:b/>
                <w:sz w:val="20"/>
                <w:szCs w:val="20"/>
              </w:rPr>
              <w:t>0910</w:t>
            </w:r>
          </w:p>
        </w:tc>
        <w:tc>
          <w:tcPr>
            <w:tcW w:w="3782" w:type="dxa"/>
            <w:vAlign w:val="center"/>
          </w:tcPr>
          <w:p w:rsidR="0015609F" w:rsidRPr="002F3A8F" w:rsidRDefault="0015609F" w:rsidP="00134E40">
            <w:pPr>
              <w:rPr>
                <w:rFonts w:ascii="新細明體" w:hAnsi="新細明體" w:cs="新細明體" w:hint="eastAsia"/>
                <w:b/>
                <w:sz w:val="20"/>
                <w:szCs w:val="20"/>
              </w:rPr>
            </w:pPr>
            <w:r w:rsidRPr="002F3A8F">
              <w:rPr>
                <w:rFonts w:ascii="新細明體" w:hAnsi="新細明體" w:cs="新細明體"/>
                <w:b/>
                <w:sz w:val="20"/>
                <w:szCs w:val="20"/>
              </w:rPr>
              <w:t xml:space="preserve">貝克型肌肉失養症 </w:t>
            </w:r>
          </w:p>
        </w:tc>
        <w:tc>
          <w:tcPr>
            <w:tcW w:w="4140" w:type="dxa"/>
            <w:vAlign w:val="center"/>
          </w:tcPr>
          <w:p w:rsidR="0015609F" w:rsidRPr="002F3A8F" w:rsidRDefault="0015609F" w:rsidP="00134E40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 w:cs="新細明體"/>
                <w:b/>
                <w:sz w:val="20"/>
                <w:szCs w:val="20"/>
              </w:rPr>
              <w:t>Becker Muscular Dystrophy(BMD)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0904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Nemaline線狀肌肉病變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Nemaline Rod Myopathy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134E40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sz w:val="20"/>
                <w:szCs w:val="20"/>
              </w:rPr>
              <w:t>0911</w:t>
            </w:r>
          </w:p>
        </w:tc>
        <w:tc>
          <w:tcPr>
            <w:tcW w:w="3782" w:type="dxa"/>
            <w:vAlign w:val="center"/>
          </w:tcPr>
          <w:p w:rsidR="0015609F" w:rsidRPr="002F3A8F" w:rsidRDefault="0015609F" w:rsidP="00134E40">
            <w:pPr>
              <w:rPr>
                <w:rFonts w:ascii="新細明體" w:hAnsi="新細明體" w:cs="新細明體" w:hint="eastAsia"/>
                <w:b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b/>
                <w:sz w:val="20"/>
                <w:szCs w:val="20"/>
              </w:rPr>
              <w:t>Freemam-Sheldon氏症候群</w:t>
            </w:r>
          </w:p>
        </w:tc>
        <w:tc>
          <w:tcPr>
            <w:tcW w:w="4140" w:type="dxa"/>
            <w:vAlign w:val="center"/>
          </w:tcPr>
          <w:p w:rsidR="0015609F" w:rsidRPr="002F3A8F" w:rsidRDefault="0015609F" w:rsidP="00134E40">
            <w:pPr>
              <w:rPr>
                <w:rFonts w:ascii="新細明體" w:hAnsi="新細明體"/>
                <w:b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b/>
                <w:sz w:val="20"/>
                <w:szCs w:val="20"/>
              </w:rPr>
              <w:t xml:space="preserve">Freemam-Sheldon  </w:t>
            </w: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0905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Schwartz Jampel氏症候群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Schwartz Jampel syndrome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134E40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sz w:val="20"/>
                <w:szCs w:val="20"/>
              </w:rPr>
              <w:t>0912</w:t>
            </w:r>
          </w:p>
        </w:tc>
        <w:tc>
          <w:tcPr>
            <w:tcW w:w="3782" w:type="dxa"/>
            <w:vAlign w:val="center"/>
          </w:tcPr>
          <w:p w:rsidR="0015609F" w:rsidRPr="00143BEA" w:rsidRDefault="0015609F" w:rsidP="00134E40">
            <w:pPr>
              <w:rPr>
                <w:rFonts w:ascii="新細明體" w:hAnsi="新細明體" w:cs="新細明體"/>
                <w:b/>
                <w:sz w:val="20"/>
                <w:szCs w:val="20"/>
              </w:rPr>
            </w:pPr>
            <w:r>
              <w:rPr>
                <w:rFonts w:ascii="新細明體" w:hAnsi="新細明體" w:cs="Arial"/>
                <w:b/>
                <w:sz w:val="20"/>
                <w:szCs w:val="20"/>
              </w:rPr>
              <w:t>肢帶型</w:t>
            </w:r>
            <w:r>
              <w:rPr>
                <w:rFonts w:ascii="新細明體" w:hAnsi="新細明體" w:cs="Arial" w:hint="eastAsia"/>
                <w:b/>
                <w:sz w:val="20"/>
                <w:szCs w:val="20"/>
              </w:rPr>
              <w:t>肌</w:t>
            </w: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失養症(第2A型、第2B型、第2D型)</w:t>
            </w:r>
          </w:p>
        </w:tc>
        <w:tc>
          <w:tcPr>
            <w:tcW w:w="4140" w:type="dxa"/>
            <w:vAlign w:val="center"/>
          </w:tcPr>
          <w:p w:rsidR="0015609F" w:rsidRPr="00143BEA" w:rsidRDefault="0015609F" w:rsidP="00134E40">
            <w:pPr>
              <w:rPr>
                <w:rFonts w:ascii="新細明體" w:hAnsi="新細明體" w:cs="新細明體"/>
                <w:b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Limb-girdle muscular dystrophy(type 2A、2B、 2D)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C60851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0906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C60851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肌肉強直症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C60851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Myotonic dystrophy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CB5B6C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sz w:val="20"/>
                <w:szCs w:val="20"/>
              </w:rPr>
              <w:t>0913</w:t>
            </w:r>
          </w:p>
        </w:tc>
        <w:tc>
          <w:tcPr>
            <w:tcW w:w="3782" w:type="dxa"/>
            <w:vAlign w:val="center"/>
          </w:tcPr>
          <w:p w:rsidR="0015609F" w:rsidRPr="00134E40" w:rsidRDefault="0015609F" w:rsidP="00A7257D">
            <w:pPr>
              <w:rPr>
                <w:rFonts w:ascii="新細明體" w:hAnsi="新細明體" w:cs="新細明體"/>
                <w:b/>
                <w:sz w:val="20"/>
                <w:szCs w:val="20"/>
              </w:rPr>
            </w:pPr>
            <w:r w:rsidRPr="00134E40">
              <w:rPr>
                <w:rFonts w:ascii="新細明體" w:hAnsi="新細明體" w:cs="Arial"/>
                <w:b/>
                <w:sz w:val="20"/>
                <w:szCs w:val="20"/>
              </w:rPr>
              <w:t>先天性肌失養症</w:t>
            </w:r>
          </w:p>
        </w:tc>
        <w:tc>
          <w:tcPr>
            <w:tcW w:w="4140" w:type="dxa"/>
            <w:vAlign w:val="center"/>
          </w:tcPr>
          <w:p w:rsidR="0015609F" w:rsidRPr="00134E40" w:rsidRDefault="0015609F" w:rsidP="00A7257D">
            <w:pPr>
              <w:rPr>
                <w:rFonts w:ascii="新細明體" w:hAnsi="新細明體" w:cs="新細明體"/>
                <w:b/>
                <w:sz w:val="20"/>
                <w:szCs w:val="20"/>
              </w:rPr>
            </w:pPr>
            <w:r w:rsidRPr="00134E40">
              <w:rPr>
                <w:rFonts w:ascii="新細明體" w:hAnsi="新細明體" w:cs="Arial"/>
                <w:b/>
                <w:sz w:val="20"/>
                <w:szCs w:val="20"/>
              </w:rPr>
              <w:t>Congenital Muscular Dystrophy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134E4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0907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其他型肌肉萎縮症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C60851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:rsidR="0015609F" w:rsidRDefault="0015609F" w:rsidP="00CB5B6C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</w:p>
        </w:tc>
        <w:tc>
          <w:tcPr>
            <w:tcW w:w="3782" w:type="dxa"/>
            <w:vAlign w:val="center"/>
          </w:tcPr>
          <w:p w:rsidR="0015609F" w:rsidRDefault="0015609F" w:rsidP="00A7257D">
            <w:pPr>
              <w:rPr>
                <w:rFonts w:ascii="新細明體" w:hAnsi="新細明體" w:cs="Arial"/>
                <w:b/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15609F" w:rsidRPr="00143BEA" w:rsidRDefault="0015609F" w:rsidP="00A7257D">
            <w:pPr>
              <w:rPr>
                <w:rFonts w:ascii="新細明體" w:hAnsi="新細明體" w:cs="Arial"/>
                <w:b/>
                <w:sz w:val="20"/>
                <w:szCs w:val="20"/>
              </w:rPr>
            </w:pP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15609F" w:rsidRPr="002F3A8F" w:rsidRDefault="0015609F" w:rsidP="00A7257D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2F3A8F">
              <w:rPr>
                <w:rFonts w:ascii="新細明體" w:hAnsi="新細明體" w:hint="eastAsia"/>
                <w:b/>
                <w:sz w:val="20"/>
                <w:szCs w:val="20"/>
              </w:rPr>
              <w:t>10、骨頭病變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成骨不全症</w:t>
            </w: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（玻璃娃娃）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Osteogenesis imperfecta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9A5A58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1008</w:t>
            </w:r>
          </w:p>
        </w:tc>
        <w:tc>
          <w:tcPr>
            <w:tcW w:w="3782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骨骼發育異常</w:t>
            </w:r>
          </w:p>
        </w:tc>
        <w:tc>
          <w:tcPr>
            <w:tcW w:w="4140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Spondyloepiphyseal Dysplasia(SED)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1002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軟骨發育不全症(小小人兒)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Achondroplasia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9A5A58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1009</w:t>
            </w:r>
          </w:p>
        </w:tc>
        <w:tc>
          <w:tcPr>
            <w:tcW w:w="3782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裂手裂足症</w:t>
            </w:r>
          </w:p>
        </w:tc>
        <w:tc>
          <w:tcPr>
            <w:tcW w:w="4140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Split-hand/ Split-foot malformation（SHFM）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骨質石化症 (大理石寶寶)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Osteopetrosis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9A5A58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1010</w:t>
            </w:r>
          </w:p>
        </w:tc>
        <w:tc>
          <w:tcPr>
            <w:tcW w:w="3782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假性軟骨發育不全</w:t>
            </w:r>
          </w:p>
        </w:tc>
        <w:tc>
          <w:tcPr>
            <w:tcW w:w="4140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Pseudoachondroplastic dysplasia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進行性骨化性肌炎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Fibrodysplasia Ossificans Progressiva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9A5A58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1011</w:t>
            </w:r>
          </w:p>
        </w:tc>
        <w:tc>
          <w:tcPr>
            <w:tcW w:w="3782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Conradi-Hunermann氏症候群</w:t>
            </w:r>
          </w:p>
        </w:tc>
        <w:tc>
          <w:tcPr>
            <w:tcW w:w="4140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Conradi-Hunermann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1005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原發性變形性骨炎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Primary Paget disease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 w:hint="eastAsia"/>
                <w:b/>
                <w:sz w:val="20"/>
                <w:szCs w:val="20"/>
              </w:rPr>
              <w:t>1012</w:t>
            </w:r>
          </w:p>
        </w:tc>
        <w:tc>
          <w:tcPr>
            <w:tcW w:w="3782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多發性骨骺發育不全症</w:t>
            </w:r>
          </w:p>
        </w:tc>
        <w:tc>
          <w:tcPr>
            <w:tcW w:w="4140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Multiple Epiphyseal Dysplasia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1006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鎖骨顱骨發育異常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Cleidocranial dysplasia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A7257D">
            <w:pPr>
              <w:rPr>
                <w:rFonts w:ascii="新細明體" w:hAnsi="新細明體"/>
                <w:b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sz w:val="20"/>
                <w:szCs w:val="20"/>
              </w:rPr>
              <w:t>1013</w:t>
            </w:r>
          </w:p>
        </w:tc>
        <w:tc>
          <w:tcPr>
            <w:tcW w:w="3782" w:type="dxa"/>
            <w:vAlign w:val="center"/>
          </w:tcPr>
          <w:p w:rsidR="0015609F" w:rsidRPr="00143BEA" w:rsidRDefault="0015609F" w:rsidP="00A7257D">
            <w:pPr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次軟骨發育不全症</w:t>
            </w:r>
          </w:p>
        </w:tc>
        <w:tc>
          <w:tcPr>
            <w:tcW w:w="4140" w:type="dxa"/>
            <w:vAlign w:val="center"/>
          </w:tcPr>
          <w:p w:rsidR="0015609F" w:rsidRPr="00143BEA" w:rsidRDefault="0015609F" w:rsidP="00A7257D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Hypochondroplasia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2F3A8F" w:rsidRDefault="0015609F" w:rsidP="009A5A58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1007</w:t>
            </w:r>
          </w:p>
        </w:tc>
        <w:tc>
          <w:tcPr>
            <w:tcW w:w="2685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McCune Albright氏症候群(纖維性骨失養症)</w:t>
            </w:r>
          </w:p>
        </w:tc>
        <w:tc>
          <w:tcPr>
            <w:tcW w:w="4140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McCune Albright syndrome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A7257D">
            <w:pPr>
              <w:rPr>
                <w:rFonts w:ascii="新細明體" w:hAnsi="新細明體" w:hint="eastAsia"/>
                <w:b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sz w:val="20"/>
                <w:szCs w:val="20"/>
              </w:rPr>
              <w:t>1014</w:t>
            </w:r>
          </w:p>
        </w:tc>
        <w:tc>
          <w:tcPr>
            <w:tcW w:w="3782" w:type="dxa"/>
            <w:vAlign w:val="center"/>
          </w:tcPr>
          <w:p w:rsidR="0015609F" w:rsidRPr="00134E40" w:rsidRDefault="0015609F" w:rsidP="00A7257D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134E40">
              <w:rPr>
                <w:rFonts w:ascii="新細明體" w:hAnsi="新細明體" w:cs="Arial"/>
                <w:b/>
                <w:sz w:val="20"/>
                <w:szCs w:val="20"/>
              </w:rPr>
              <w:t>先天頸椎病變</w:t>
            </w:r>
          </w:p>
        </w:tc>
        <w:tc>
          <w:tcPr>
            <w:tcW w:w="4140" w:type="dxa"/>
            <w:vAlign w:val="center"/>
          </w:tcPr>
          <w:p w:rsidR="0015609F" w:rsidRPr="00134E40" w:rsidRDefault="0015609F" w:rsidP="00A7257D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134E40">
              <w:rPr>
                <w:rFonts w:ascii="新細明體" w:hAnsi="新細明體" w:cs="Arial"/>
                <w:b/>
                <w:sz w:val="20"/>
                <w:szCs w:val="20"/>
              </w:rPr>
              <w:t>Klippel-Feil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15609F" w:rsidRPr="002F3A8F" w:rsidRDefault="0015609F" w:rsidP="00A7257D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2F3A8F">
              <w:rPr>
                <w:rFonts w:ascii="新細明體" w:hAnsi="新細明體" w:hint="eastAsia"/>
                <w:b/>
                <w:sz w:val="20"/>
                <w:szCs w:val="20"/>
              </w:rPr>
              <w:t>11、結締組織病變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1101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馬凡氏症 (蜘蛛人症)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Marfan syndrome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A7257D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1103</w:t>
            </w:r>
          </w:p>
        </w:tc>
        <w:tc>
          <w:tcPr>
            <w:tcW w:w="3782" w:type="dxa"/>
            <w:vAlign w:val="center"/>
          </w:tcPr>
          <w:p w:rsidR="0015609F" w:rsidRPr="002F3A8F" w:rsidRDefault="0015609F" w:rsidP="00A7257D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先天結締組織異常第四型</w:t>
            </w:r>
          </w:p>
        </w:tc>
        <w:tc>
          <w:tcPr>
            <w:tcW w:w="4140" w:type="dxa"/>
            <w:vAlign w:val="center"/>
          </w:tcPr>
          <w:p w:rsidR="0015609F" w:rsidRPr="002F3A8F" w:rsidRDefault="0015609F" w:rsidP="00A7257D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 xml:space="preserve">Ehlers Danlos syndrome </w:t>
            </w:r>
            <w:r w:rsidRPr="002F3A8F">
              <w:rPr>
                <w:rFonts w:ascii="新細明體" w:hAnsi="新細明體" w:cs="新細明體" w:hint="eastAsia"/>
                <w:b/>
                <w:sz w:val="20"/>
                <w:szCs w:val="20"/>
              </w:rPr>
              <w:t>Ⅳ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瓦登伯格氏症候群(藍眼珠)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Waardenburg syndrome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A7257D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1104</w:t>
            </w:r>
          </w:p>
        </w:tc>
        <w:tc>
          <w:tcPr>
            <w:tcW w:w="3782" w:type="dxa"/>
            <w:vAlign w:val="center"/>
          </w:tcPr>
          <w:p w:rsidR="0015609F" w:rsidRPr="002F3A8F" w:rsidRDefault="0015609F" w:rsidP="00A7257D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畢耳氏症候群</w:t>
            </w:r>
          </w:p>
        </w:tc>
        <w:tc>
          <w:tcPr>
            <w:tcW w:w="4140" w:type="dxa"/>
            <w:vAlign w:val="center"/>
          </w:tcPr>
          <w:p w:rsidR="0015609F" w:rsidRPr="002F3A8F" w:rsidRDefault="0015609F" w:rsidP="00A7257D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Beals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15609F" w:rsidRPr="002F3A8F" w:rsidRDefault="0015609F" w:rsidP="00A7257D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 w:hint="eastAsia"/>
                <w:b/>
                <w:sz w:val="20"/>
                <w:szCs w:val="20"/>
              </w:rPr>
              <w:t>12、造血功能異常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5D6AC9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5D6AC9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重型海洋性貧血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5D6AC9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Thalassemia major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9A5A58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 w:hint="eastAsia"/>
                <w:b/>
                <w:sz w:val="20"/>
                <w:szCs w:val="20"/>
              </w:rPr>
              <w:t>1206</w:t>
            </w:r>
          </w:p>
        </w:tc>
        <w:tc>
          <w:tcPr>
            <w:tcW w:w="3782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陣發性夜間血紅素尿症</w:t>
            </w:r>
          </w:p>
        </w:tc>
        <w:tc>
          <w:tcPr>
            <w:tcW w:w="4140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Paroxysmal Nocturnal Hemoglobinuria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85" w:type="dxa"/>
            <w:vAlign w:val="center"/>
          </w:tcPr>
          <w:p w:rsidR="0015609F" w:rsidRPr="00725230" w:rsidRDefault="0015609F" w:rsidP="005D6AC9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1203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5D6AC9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血小板無力症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5D6AC9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Thrombasthenia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A7257D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sz w:val="20"/>
                <w:szCs w:val="20"/>
              </w:rPr>
              <w:t>1207</w:t>
            </w:r>
          </w:p>
        </w:tc>
        <w:tc>
          <w:tcPr>
            <w:tcW w:w="3782" w:type="dxa"/>
            <w:vAlign w:val="center"/>
          </w:tcPr>
          <w:p w:rsidR="0015609F" w:rsidRPr="00143BEA" w:rsidRDefault="0015609F" w:rsidP="00A7257D">
            <w:pPr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先天性純紅血球再生障礙性貧血</w:t>
            </w:r>
          </w:p>
        </w:tc>
        <w:tc>
          <w:tcPr>
            <w:tcW w:w="4140" w:type="dxa"/>
            <w:vAlign w:val="center"/>
          </w:tcPr>
          <w:p w:rsidR="0015609F" w:rsidRPr="00143BEA" w:rsidRDefault="0015609F" w:rsidP="00A7257D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Diamond Blackfan Anemia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585" w:type="dxa"/>
            <w:vAlign w:val="center"/>
          </w:tcPr>
          <w:p w:rsidR="0015609F" w:rsidRPr="00725230" w:rsidRDefault="0015609F" w:rsidP="00CB5B6C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1204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CB5B6C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同基因合子蛋白質C缺乏症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CB5B6C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Homozygous proetin C deficiency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1208</w:t>
            </w:r>
          </w:p>
        </w:tc>
        <w:tc>
          <w:tcPr>
            <w:tcW w:w="3782" w:type="dxa"/>
            <w:vAlign w:val="center"/>
          </w:tcPr>
          <w:p w:rsidR="0015609F" w:rsidRPr="00143BEA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非典型性尿毒溶血症候群</w:t>
            </w:r>
          </w:p>
        </w:tc>
        <w:tc>
          <w:tcPr>
            <w:tcW w:w="4140" w:type="dxa"/>
            <w:vAlign w:val="center"/>
          </w:tcPr>
          <w:p w:rsidR="0015609F" w:rsidRPr="00143BEA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Atypical Hemolytic Uremic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585" w:type="dxa"/>
            <w:vAlign w:val="center"/>
          </w:tcPr>
          <w:p w:rsidR="0015609F" w:rsidRPr="002F3A8F" w:rsidRDefault="0015609F" w:rsidP="009A5A58">
            <w:pPr>
              <w:jc w:val="center"/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1205</w:t>
            </w:r>
          </w:p>
        </w:tc>
        <w:tc>
          <w:tcPr>
            <w:tcW w:w="2685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α1-抗胰蛋白酶缺乏症</w:t>
            </w:r>
          </w:p>
        </w:tc>
        <w:tc>
          <w:tcPr>
            <w:tcW w:w="4140" w:type="dxa"/>
            <w:vAlign w:val="center"/>
          </w:tcPr>
          <w:p w:rsidR="0015609F" w:rsidRPr="002F3A8F" w:rsidRDefault="0015609F" w:rsidP="009A5A58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</w:rPr>
              <w:t>α1- Antitrypsin deficiency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1209</w:t>
            </w:r>
          </w:p>
        </w:tc>
        <w:tc>
          <w:tcPr>
            <w:tcW w:w="3782" w:type="dxa"/>
            <w:vAlign w:val="center"/>
          </w:tcPr>
          <w:p w:rsidR="0015609F" w:rsidRPr="00143BEA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蛋白質S缺乏症</w:t>
            </w:r>
          </w:p>
        </w:tc>
        <w:tc>
          <w:tcPr>
            <w:tcW w:w="4140" w:type="dxa"/>
            <w:vAlign w:val="center"/>
          </w:tcPr>
          <w:p w:rsidR="0015609F" w:rsidRPr="00143BEA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43BEA">
              <w:rPr>
                <w:rFonts w:ascii="新細明體" w:hAnsi="新細明體" w:cs="Arial"/>
                <w:b/>
                <w:sz w:val="20"/>
                <w:szCs w:val="20"/>
              </w:rPr>
              <w:t>Protein S Deficiency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13、免疫疾病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1301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布魯頓氏低免疫球蛋白血症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Bruton's agammaglobulinemia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0E7F16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1306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補體成份8缺乏症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Complement Component 8 deficiency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1302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原發性慢性肉芽腫病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Chronic primary granulomatous disease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0E7F16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1307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IPEX症候群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IPEX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1303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先天性高免疫球蛋白E症候群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Congenital Hyper IgE syndrome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0E7F16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1308</w:t>
            </w:r>
          </w:p>
        </w:tc>
        <w:tc>
          <w:tcPr>
            <w:tcW w:w="3782" w:type="dxa"/>
            <w:vAlign w:val="center"/>
          </w:tcPr>
          <w:p w:rsidR="0015609F" w:rsidRPr="00D6242F" w:rsidRDefault="0015609F" w:rsidP="000E7F16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D6242F">
              <w:rPr>
                <w:b/>
                <w:sz w:val="20"/>
                <w:szCs w:val="20"/>
              </w:rPr>
              <w:t>高免疫球蛋白</w:t>
            </w:r>
            <w:r w:rsidRPr="00D6242F">
              <w:rPr>
                <w:b/>
                <w:sz w:val="20"/>
                <w:szCs w:val="20"/>
              </w:rPr>
              <w:t>M</w:t>
            </w:r>
            <w:r w:rsidRPr="00D6242F">
              <w:rPr>
                <w:b/>
                <w:sz w:val="20"/>
                <w:szCs w:val="20"/>
              </w:rPr>
              <w:t>症候群</w:t>
            </w:r>
          </w:p>
        </w:tc>
        <w:tc>
          <w:tcPr>
            <w:tcW w:w="4140" w:type="dxa"/>
            <w:vAlign w:val="center"/>
          </w:tcPr>
          <w:p w:rsidR="0015609F" w:rsidRPr="000D1773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0D1773">
              <w:rPr>
                <w:b/>
                <w:color w:val="333333"/>
                <w:sz w:val="20"/>
                <w:szCs w:val="20"/>
              </w:rPr>
              <w:t>Hyper-IgM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1304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Wiskott-Aldrich氏症候群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Wiskott-Aldrich Syndrome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0D1773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1309</w:t>
            </w:r>
          </w:p>
        </w:tc>
        <w:tc>
          <w:tcPr>
            <w:tcW w:w="3782" w:type="dxa"/>
            <w:vAlign w:val="center"/>
          </w:tcPr>
          <w:p w:rsidR="0015609F" w:rsidRPr="00023202" w:rsidRDefault="0015609F" w:rsidP="00A7257D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023202">
              <w:rPr>
                <w:rFonts w:ascii="新細明體" w:hAnsi="新細明體" w:cs="Arial"/>
                <w:b/>
                <w:sz w:val="20"/>
                <w:szCs w:val="20"/>
              </w:rPr>
              <w:t>γ干擾素受體1缺陷</w:t>
            </w:r>
          </w:p>
        </w:tc>
        <w:tc>
          <w:tcPr>
            <w:tcW w:w="4140" w:type="dxa"/>
            <w:vAlign w:val="center"/>
          </w:tcPr>
          <w:p w:rsidR="0015609F" w:rsidRPr="000D1773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>
              <w:rPr>
                <w:rFonts w:ascii="Arial" w:eastAsia="微軟正黑體" w:hAnsi="Arial" w:cs="Arial"/>
                <w:sz w:val="20"/>
                <w:szCs w:val="20"/>
              </w:rPr>
              <w:t>Interferon γ receptor 1 deficiency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0E7F16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lastRenderedPageBreak/>
              <w:t>1305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嚴重複合型免疫缺乏症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Severe combined immunodeficiency</w:t>
            </w:r>
          </w:p>
        </w:tc>
        <w:tc>
          <w:tcPr>
            <w:tcW w:w="540" w:type="dxa"/>
            <w:vAlign w:val="center"/>
          </w:tcPr>
          <w:p w:rsidR="0015609F" w:rsidRDefault="0015609F" w:rsidP="000D1773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</w:p>
        </w:tc>
        <w:tc>
          <w:tcPr>
            <w:tcW w:w="3782" w:type="dxa"/>
            <w:vAlign w:val="center"/>
          </w:tcPr>
          <w:p w:rsidR="0015609F" w:rsidRPr="00D6242F" w:rsidRDefault="0015609F" w:rsidP="00A7257D">
            <w:pPr>
              <w:rPr>
                <w:b/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15609F" w:rsidRPr="000D1773" w:rsidRDefault="0015609F" w:rsidP="00A7257D">
            <w:pPr>
              <w:rPr>
                <w:b/>
                <w:color w:val="333333"/>
                <w:sz w:val="20"/>
                <w:szCs w:val="20"/>
              </w:rPr>
            </w:pP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14、內分泌疾病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1401</w:t>
            </w:r>
          </w:p>
        </w:tc>
        <w:tc>
          <w:tcPr>
            <w:tcW w:w="2685" w:type="dxa"/>
            <w:vAlign w:val="center"/>
          </w:tcPr>
          <w:p w:rsidR="0015609F" w:rsidRDefault="0015609F" w:rsidP="00A7257D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先天性腎上腺發育不全</w:t>
            </w:r>
          </w:p>
          <w:p w:rsidR="0015609F" w:rsidRPr="00725230" w:rsidRDefault="0015609F" w:rsidP="00A7257D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（非增生症）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Congenital adrenal hypoplasia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1407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Kenny-Caffey氏症候群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Kenny-Caffey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1402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假性副甲狀腺低能症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Pseudohypoparathyroidism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1408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威爾姆氏腫瘤、無虹膜、性器異常、智能障礙症候群（W A G R症候群）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WAGR Syndrome(Wilms’ tumor-Aniridia-Genitourinary Anomalies-mental Retardation)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1403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同合子家族性高膽固醇血症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Homozygous familial hypercholesterolemia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1409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腎上腺皮促素抗性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ACTH resistance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1404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家族性高乳糜微粒血症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Familial hyperchylomicronemia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1410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1α-羥化酶缺乏症候群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1α-hydroxylase deficiency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1405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肢端肥大症 (大肢症)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Acromegaly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1411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Kallmann氏症候群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Kallmann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1406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Laron氏侏儒症候群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Laron syndrome (Laron dwarfism)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1412</w:t>
            </w:r>
          </w:p>
        </w:tc>
        <w:tc>
          <w:tcPr>
            <w:tcW w:w="3782" w:type="dxa"/>
            <w:vAlign w:val="center"/>
          </w:tcPr>
          <w:p w:rsidR="0015609F" w:rsidRPr="00134E4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34E40">
              <w:rPr>
                <w:rFonts w:ascii="新細明體" w:hAnsi="新細明體" w:cs="Arial"/>
                <w:b/>
                <w:sz w:val="20"/>
                <w:szCs w:val="20"/>
              </w:rPr>
              <w:t>永久性新生兒糖尿病</w:t>
            </w:r>
          </w:p>
        </w:tc>
        <w:tc>
          <w:tcPr>
            <w:tcW w:w="4140" w:type="dxa"/>
            <w:vAlign w:val="center"/>
          </w:tcPr>
          <w:p w:rsidR="0015609F" w:rsidRPr="00134E4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34E40">
              <w:rPr>
                <w:rFonts w:ascii="新細明體" w:hAnsi="新細明體" w:cs="Arial"/>
                <w:b/>
                <w:sz w:val="20"/>
                <w:szCs w:val="20"/>
              </w:rPr>
              <w:t>Permanent Neonatal Diabetes Mellitus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15、不正常細胞増生瘤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1501</w:t>
            </w:r>
          </w:p>
        </w:tc>
        <w:tc>
          <w:tcPr>
            <w:tcW w:w="2685" w:type="dxa"/>
            <w:vAlign w:val="center"/>
          </w:tcPr>
          <w:p w:rsidR="0015609F" w:rsidRPr="00023202" w:rsidRDefault="0015609F" w:rsidP="00A7257D">
            <w:pP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023202">
              <w:rPr>
                <w:rFonts w:ascii="新細明體" w:hAnsi="新細明體" w:cs="Arial"/>
                <w:b/>
                <w:sz w:val="20"/>
                <w:szCs w:val="20"/>
              </w:rPr>
              <w:t>神經纖維瘤症候群第二型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>
              <w:rPr>
                <w:rFonts w:ascii="Arial" w:eastAsia="微軟正黑體" w:hAnsi="Arial" w:cs="Arial"/>
                <w:sz w:val="20"/>
                <w:szCs w:val="20"/>
              </w:rPr>
              <w:t>Neurofibromatosis Type II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1505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Beckwith Wiedemann氏症候群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Beckwith Wiedemann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1503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視網膜母細胞瘤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Retinoblastoma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1506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淋巴血管平滑肌肉增生症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Lymphangioleiomyomatosis(LAM)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1504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神經母細胞瘤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Neuroblastoma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1507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 xml:space="preserve">逢希伯-林道症候群 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Von Hippel-Lindau(VHL)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16、外觀異常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1601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愛伯特氏症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Apert syndrome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0E7F16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1614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努南氏症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Noonan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1602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Crouzon氏症候群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Crouzon Syndrome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0E7F16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1615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克斯提洛氏彈性蛋白缺陷症(小黑人症)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Costello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1603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羅素-西弗氏症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Russell-Silver syndrome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0E7F16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1616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Fraser 氏症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Fraser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1604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Cornelia de Lange氏症候群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Cornelia de Lange syndrome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0E7F16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1617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先天性家族性瞼口狹小症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Blepharophimosis-Ptosis-Epicanthus Inversus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1605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X 脆折症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Fragile X syndrome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0E7F16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1618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歌舞伎症候群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Kabuki make-up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1606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CHARGE聯合畸形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CHARGE association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0E7F16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1619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耳-齶-指（趾）症候群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Oto-Palato-Digital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1607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Aarskog-Scott氏症候群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Aarskog-Scott syndrome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0E7F16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1620</w:t>
            </w:r>
          </w:p>
        </w:tc>
        <w:tc>
          <w:tcPr>
            <w:tcW w:w="3782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Robinow氏症候群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Robinow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1608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Smith-Lemli-Opitz症候群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Smith-Lemli-Opitz syndrome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0E7F16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1621</w:t>
            </w:r>
          </w:p>
        </w:tc>
        <w:tc>
          <w:tcPr>
            <w:tcW w:w="3782" w:type="dxa"/>
            <w:vAlign w:val="center"/>
          </w:tcPr>
          <w:p w:rsidR="0015609F" w:rsidRPr="000D1773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Pfeiffer氏症候群</w:t>
            </w:r>
          </w:p>
        </w:tc>
        <w:tc>
          <w:tcPr>
            <w:tcW w:w="4140" w:type="dxa"/>
            <w:vAlign w:val="center"/>
          </w:tcPr>
          <w:p w:rsidR="0015609F" w:rsidRPr="000D1773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6946B3">
              <w:rPr>
                <w:rFonts w:ascii="新細明體" w:hAnsi="新細明體"/>
                <w:b/>
                <w:color w:val="000000"/>
                <w:sz w:val="20"/>
                <w:szCs w:val="20"/>
                <w:lang w:val="fr-FR"/>
              </w:rPr>
              <w:t>Pfeiffer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1609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Bardet-Biedl氏症候群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Bardet-Biedl syndrome</w:t>
            </w:r>
          </w:p>
        </w:tc>
        <w:tc>
          <w:tcPr>
            <w:tcW w:w="540" w:type="dxa"/>
            <w:vAlign w:val="center"/>
          </w:tcPr>
          <w:p w:rsidR="0015609F" w:rsidRPr="00725230" w:rsidRDefault="0015609F" w:rsidP="000E7F16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1622</w:t>
            </w:r>
          </w:p>
        </w:tc>
        <w:tc>
          <w:tcPr>
            <w:tcW w:w="3782" w:type="dxa"/>
            <w:vAlign w:val="center"/>
          </w:tcPr>
          <w:p w:rsidR="0015609F" w:rsidRPr="00C60851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C60851">
              <w:rPr>
                <w:rFonts w:ascii="新細明體" w:hAnsi="新細明體"/>
                <w:b/>
                <w:color w:val="000000"/>
                <w:sz w:val="20"/>
                <w:szCs w:val="20"/>
              </w:rPr>
              <w:t>指（趾）甲髕骨症候群</w:t>
            </w:r>
          </w:p>
        </w:tc>
        <w:tc>
          <w:tcPr>
            <w:tcW w:w="4140" w:type="dxa"/>
            <w:vAlign w:val="center"/>
          </w:tcPr>
          <w:p w:rsidR="0015609F" w:rsidRPr="00C60851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  <w:lang w:val="fr-FR"/>
              </w:rPr>
            </w:pPr>
            <w:r w:rsidRPr="00C60851">
              <w:rPr>
                <w:rFonts w:ascii="新細明體" w:hAnsi="新細明體"/>
                <w:b/>
                <w:color w:val="000000"/>
                <w:sz w:val="20"/>
                <w:szCs w:val="20"/>
                <w:lang w:val="fr-FR"/>
              </w:rPr>
              <w:t>Nail-Patella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1610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Larsen氏症候群（顎裂-先天性脫位症候群）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Larsen syndrome</w:t>
            </w:r>
          </w:p>
        </w:tc>
        <w:tc>
          <w:tcPr>
            <w:tcW w:w="540" w:type="dxa"/>
            <w:vAlign w:val="center"/>
          </w:tcPr>
          <w:p w:rsidR="0015609F" w:rsidRPr="002F3A8F" w:rsidRDefault="0015609F" w:rsidP="000E7F16">
            <w:pPr>
              <w:jc w:val="center"/>
              <w:rPr>
                <w:rFonts w:ascii="新細明體" w:hAnsi="新細明體" w:hint="eastAsia"/>
                <w:b/>
                <w:sz w:val="20"/>
                <w:szCs w:val="20"/>
              </w:rPr>
            </w:pPr>
            <w:r w:rsidRPr="002F3A8F">
              <w:rPr>
                <w:rFonts w:ascii="新細明體" w:hAnsi="新細明體" w:hint="eastAsia"/>
                <w:b/>
                <w:sz w:val="20"/>
                <w:szCs w:val="20"/>
              </w:rPr>
              <w:t>1623</w:t>
            </w:r>
          </w:p>
        </w:tc>
        <w:tc>
          <w:tcPr>
            <w:tcW w:w="3782" w:type="dxa"/>
            <w:vAlign w:val="center"/>
          </w:tcPr>
          <w:p w:rsidR="0015609F" w:rsidRPr="00C60851" w:rsidRDefault="0015609F" w:rsidP="000E7F16">
            <w:pPr>
              <w:rPr>
                <w:rFonts w:ascii="新細明體" w:hAnsi="新細明體" w:hint="eastAsia"/>
                <w:b/>
                <w:color w:val="000000"/>
              </w:rPr>
            </w:pPr>
            <w:r w:rsidRPr="00C60851">
              <w:rPr>
                <w:rFonts w:ascii="新細明體" w:hAnsi="新細明體"/>
                <w:b/>
                <w:color w:val="000000"/>
                <w:sz w:val="20"/>
                <w:szCs w:val="20"/>
              </w:rPr>
              <w:t>CFC症候群</w:t>
            </w:r>
          </w:p>
        </w:tc>
        <w:tc>
          <w:tcPr>
            <w:tcW w:w="4140" w:type="dxa"/>
            <w:vAlign w:val="center"/>
          </w:tcPr>
          <w:p w:rsidR="0015609F" w:rsidRPr="00C60851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  <w:lang w:val="fr-FR"/>
              </w:rPr>
            </w:pPr>
            <w:r w:rsidRPr="00C60851">
              <w:rPr>
                <w:rFonts w:ascii="新細明體" w:hAnsi="新細明體"/>
                <w:b/>
                <w:color w:val="000000"/>
                <w:sz w:val="20"/>
                <w:szCs w:val="20"/>
              </w:rPr>
              <w:t>Cardiofaciocutaneous Syndrome</w:t>
            </w:r>
          </w:p>
        </w:tc>
      </w:tr>
      <w:tr w:rsidR="0015609F" w:rsidRPr="005B3037" w:rsidTr="00CB5B6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85" w:type="dxa"/>
            <w:vAlign w:val="center"/>
          </w:tcPr>
          <w:p w:rsidR="0015609F" w:rsidRPr="00725230" w:rsidRDefault="0015609F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1611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皮爾羅賓氏症Pfeiffer氏症候群</w:t>
            </w:r>
          </w:p>
        </w:tc>
        <w:tc>
          <w:tcPr>
            <w:tcW w:w="4140" w:type="dxa"/>
            <w:vAlign w:val="center"/>
          </w:tcPr>
          <w:p w:rsidR="0015609F" w:rsidRPr="002F3A8F" w:rsidRDefault="0015609F" w:rsidP="00A7257D">
            <w:pPr>
              <w:rPr>
                <w:rFonts w:ascii="新細明體" w:hAnsi="新細明體"/>
                <w:b/>
                <w:sz w:val="20"/>
                <w:szCs w:val="20"/>
                <w:lang w:val="fr-FR"/>
              </w:rPr>
            </w:pPr>
            <w:r w:rsidRPr="002F3A8F">
              <w:rPr>
                <w:rFonts w:ascii="新細明體" w:hAnsi="新細明體"/>
                <w:b/>
                <w:sz w:val="20"/>
                <w:szCs w:val="20"/>
                <w:lang w:val="fr-FR"/>
              </w:rPr>
              <w:t>Pierre Robin Syndrome Pfeiffer Syndrome</w:t>
            </w:r>
          </w:p>
        </w:tc>
        <w:tc>
          <w:tcPr>
            <w:tcW w:w="540" w:type="dxa"/>
            <w:vAlign w:val="center"/>
          </w:tcPr>
          <w:p w:rsidR="0015609F" w:rsidRDefault="0015609F" w:rsidP="000E7F16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1624</w:t>
            </w:r>
          </w:p>
        </w:tc>
        <w:tc>
          <w:tcPr>
            <w:tcW w:w="3782" w:type="dxa"/>
            <w:vAlign w:val="center"/>
          </w:tcPr>
          <w:p w:rsidR="0015609F" w:rsidRPr="00C60851" w:rsidRDefault="0015609F" w:rsidP="000E7F16">
            <w:pPr>
              <w:rPr>
                <w:b/>
                <w:color w:val="000000"/>
                <w:sz w:val="20"/>
                <w:szCs w:val="20"/>
              </w:rPr>
            </w:pPr>
            <w:r w:rsidRPr="00C60851">
              <w:rPr>
                <w:rFonts w:hint="eastAsia"/>
                <w:b/>
                <w:color w:val="000000"/>
                <w:sz w:val="20"/>
                <w:szCs w:val="20"/>
              </w:rPr>
              <w:t>Peter-Plus</w:t>
            </w:r>
            <w:r w:rsidRPr="00C60851">
              <w:rPr>
                <w:rFonts w:hint="eastAsia"/>
                <w:b/>
                <w:color w:val="000000"/>
                <w:sz w:val="20"/>
                <w:szCs w:val="20"/>
              </w:rPr>
              <w:t>症候群</w:t>
            </w:r>
          </w:p>
        </w:tc>
        <w:tc>
          <w:tcPr>
            <w:tcW w:w="4140" w:type="dxa"/>
            <w:vAlign w:val="center"/>
          </w:tcPr>
          <w:p w:rsidR="0015609F" w:rsidRPr="00C60851" w:rsidRDefault="0015609F" w:rsidP="000E7F16">
            <w:pPr>
              <w:rPr>
                <w:b/>
                <w:color w:val="000000"/>
                <w:sz w:val="20"/>
                <w:szCs w:val="20"/>
                <w:lang w:val="fr-FR"/>
              </w:rPr>
            </w:pPr>
            <w:r w:rsidRPr="00C60851">
              <w:rPr>
                <w:rFonts w:hint="eastAsia"/>
                <w:b/>
                <w:color w:val="000000"/>
                <w:sz w:val="20"/>
                <w:szCs w:val="20"/>
              </w:rPr>
              <w:t xml:space="preserve">Peter-Plus </w:t>
            </w:r>
            <w:r w:rsidRPr="00C60851">
              <w:rPr>
                <w:rFonts w:ascii="新細明體" w:hAnsi="新細明體"/>
                <w:b/>
                <w:color w:val="000000"/>
                <w:sz w:val="20"/>
                <w:szCs w:val="20"/>
              </w:rPr>
              <w:t>Syndrome</w:t>
            </w:r>
          </w:p>
        </w:tc>
      </w:tr>
      <w:tr w:rsidR="0015609F" w:rsidRPr="005B3037" w:rsidTr="00CB5B6C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85" w:type="dxa"/>
            <w:vAlign w:val="center"/>
          </w:tcPr>
          <w:p w:rsidR="0015609F" w:rsidRPr="00725230" w:rsidRDefault="0015609F" w:rsidP="00CB5B6C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1612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CB5B6C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崔卻·柯林斯氏症候群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CB5B6C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Treacher Collins syndrome</w:t>
            </w:r>
          </w:p>
        </w:tc>
        <w:tc>
          <w:tcPr>
            <w:tcW w:w="540" w:type="dxa"/>
            <w:vAlign w:val="center"/>
          </w:tcPr>
          <w:p w:rsidR="0015609F" w:rsidRDefault="0015609F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1625</w:t>
            </w:r>
          </w:p>
        </w:tc>
        <w:tc>
          <w:tcPr>
            <w:tcW w:w="3782" w:type="dxa"/>
            <w:vAlign w:val="center"/>
          </w:tcPr>
          <w:p w:rsidR="0015609F" w:rsidRPr="00EA0615" w:rsidRDefault="0015609F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EA0615">
              <w:rPr>
                <w:rFonts w:ascii="新細明體" w:hAnsi="新細明體" w:cs="Arial"/>
                <w:b/>
                <w:sz w:val="20"/>
                <w:szCs w:val="20"/>
              </w:rPr>
              <w:t>Nager症候群</w:t>
            </w:r>
          </w:p>
        </w:tc>
        <w:tc>
          <w:tcPr>
            <w:tcW w:w="4140" w:type="dxa"/>
            <w:vAlign w:val="center"/>
          </w:tcPr>
          <w:p w:rsidR="0015609F" w:rsidRPr="00EA0615" w:rsidRDefault="0015609F" w:rsidP="00A7257D">
            <w:pPr>
              <w:rPr>
                <w:b/>
                <w:color w:val="000000"/>
                <w:sz w:val="20"/>
                <w:szCs w:val="20"/>
                <w:lang w:val="fr-FR"/>
              </w:rPr>
            </w:pP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>Nager Syndrome</w:t>
            </w:r>
          </w:p>
        </w:tc>
      </w:tr>
      <w:tr w:rsidR="0015609F" w:rsidRPr="005B3037" w:rsidTr="00CB5B6C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85" w:type="dxa"/>
            <w:vAlign w:val="center"/>
          </w:tcPr>
          <w:p w:rsidR="0015609F" w:rsidRPr="00725230" w:rsidRDefault="0015609F" w:rsidP="000E7F16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1613</w:t>
            </w:r>
          </w:p>
        </w:tc>
        <w:tc>
          <w:tcPr>
            <w:tcW w:w="2685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多發性翼狀膜症候群</w:t>
            </w:r>
          </w:p>
        </w:tc>
        <w:tc>
          <w:tcPr>
            <w:tcW w:w="4140" w:type="dxa"/>
            <w:vAlign w:val="center"/>
          </w:tcPr>
          <w:p w:rsidR="0015609F" w:rsidRPr="00725230" w:rsidRDefault="0015609F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Multiple pterygium syndrome</w:t>
            </w:r>
          </w:p>
        </w:tc>
        <w:tc>
          <w:tcPr>
            <w:tcW w:w="540" w:type="dxa"/>
            <w:vAlign w:val="center"/>
          </w:tcPr>
          <w:p w:rsidR="0015609F" w:rsidRDefault="0015609F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1626</w:t>
            </w:r>
          </w:p>
        </w:tc>
        <w:tc>
          <w:tcPr>
            <w:tcW w:w="3782" w:type="dxa"/>
            <w:vAlign w:val="center"/>
          </w:tcPr>
          <w:p w:rsidR="0015609F" w:rsidRPr="00EA0615" w:rsidRDefault="0015609F" w:rsidP="00A7257D">
            <w:pPr>
              <w:rPr>
                <w:rFonts w:hint="eastAsia"/>
                <w:b/>
                <w:color w:val="000000"/>
                <w:sz w:val="20"/>
                <w:szCs w:val="20"/>
              </w:rPr>
            </w:pP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 xml:space="preserve">Coffin-Siris </w:t>
            </w: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>症候群</w:t>
            </w:r>
          </w:p>
        </w:tc>
        <w:tc>
          <w:tcPr>
            <w:tcW w:w="4140" w:type="dxa"/>
            <w:vAlign w:val="center"/>
          </w:tcPr>
          <w:p w:rsidR="0015609F" w:rsidRPr="00EA0615" w:rsidRDefault="0015609F" w:rsidP="00A7257D">
            <w:pPr>
              <w:rPr>
                <w:rFonts w:hint="eastAsia"/>
                <w:b/>
                <w:color w:val="000000"/>
                <w:sz w:val="20"/>
                <w:szCs w:val="20"/>
              </w:rPr>
            </w:pP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>Coffin-Siris syndrome</w:t>
            </w:r>
          </w:p>
        </w:tc>
      </w:tr>
      <w:tr w:rsidR="0015609F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15609F" w:rsidRPr="00C60851" w:rsidRDefault="0015609F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C60851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17、染色體異常</w:t>
            </w:r>
          </w:p>
        </w:tc>
      </w:tr>
      <w:tr w:rsidR="0084510B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84510B" w:rsidRPr="00725230" w:rsidRDefault="0084510B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1701</w:t>
            </w:r>
          </w:p>
        </w:tc>
        <w:tc>
          <w:tcPr>
            <w:tcW w:w="2685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Prader-Willi氏症候群(小胖威利、好吃寶寶)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Prader-Willi syndrome</w:t>
            </w:r>
          </w:p>
        </w:tc>
        <w:tc>
          <w:tcPr>
            <w:tcW w:w="540" w:type="dxa"/>
            <w:vAlign w:val="center"/>
          </w:tcPr>
          <w:p w:rsidR="0084510B" w:rsidRPr="00725230" w:rsidRDefault="0084510B" w:rsidP="00134E4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1706</w:t>
            </w:r>
          </w:p>
        </w:tc>
        <w:tc>
          <w:tcPr>
            <w:tcW w:w="3782" w:type="dxa"/>
            <w:vAlign w:val="center"/>
          </w:tcPr>
          <w:p w:rsidR="0084510B" w:rsidRPr="00725230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Rubinstein-Taybi氏症候群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Rubinstein-Taybi syndrome</w:t>
            </w:r>
          </w:p>
        </w:tc>
      </w:tr>
      <w:tr w:rsidR="0084510B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84510B" w:rsidRPr="00725230" w:rsidRDefault="0084510B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1702</w:t>
            </w:r>
          </w:p>
        </w:tc>
        <w:tc>
          <w:tcPr>
            <w:tcW w:w="2685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Angelman氏症候群(快樂玩偶)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Angelman syndrome</w:t>
            </w:r>
          </w:p>
        </w:tc>
        <w:tc>
          <w:tcPr>
            <w:tcW w:w="540" w:type="dxa"/>
            <w:vAlign w:val="center"/>
          </w:tcPr>
          <w:p w:rsidR="0084510B" w:rsidRPr="00725230" w:rsidRDefault="0084510B" w:rsidP="00134E4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1707</w:t>
            </w:r>
          </w:p>
        </w:tc>
        <w:tc>
          <w:tcPr>
            <w:tcW w:w="3782" w:type="dxa"/>
            <w:vAlign w:val="center"/>
          </w:tcPr>
          <w:p w:rsidR="0084510B" w:rsidRPr="00EA0615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 xml:space="preserve">Branchio-Oto-Renal </w:t>
            </w: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>症候群</w:t>
            </w:r>
          </w:p>
        </w:tc>
        <w:tc>
          <w:tcPr>
            <w:tcW w:w="4140" w:type="dxa"/>
            <w:vAlign w:val="center"/>
          </w:tcPr>
          <w:p w:rsidR="0084510B" w:rsidRPr="00EA0615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EA0615">
              <w:rPr>
                <w:rFonts w:ascii="Arial" w:eastAsia="微軟正黑體" w:hAnsi="Arial" w:cs="Arial"/>
                <w:b/>
                <w:sz w:val="20"/>
                <w:szCs w:val="20"/>
              </w:rPr>
              <w:t>Branchio-Oto-Renal Syndrome</w:t>
            </w:r>
          </w:p>
        </w:tc>
      </w:tr>
      <w:tr w:rsidR="0084510B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84510B" w:rsidRPr="00725230" w:rsidRDefault="0084510B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1703</w:t>
            </w:r>
          </w:p>
        </w:tc>
        <w:tc>
          <w:tcPr>
            <w:tcW w:w="2685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威廉斯氏症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Williams Syndrome</w:t>
            </w:r>
          </w:p>
        </w:tc>
        <w:tc>
          <w:tcPr>
            <w:tcW w:w="540" w:type="dxa"/>
            <w:vAlign w:val="center"/>
          </w:tcPr>
          <w:p w:rsidR="0084510B" w:rsidRPr="00725230" w:rsidRDefault="0084510B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1708</w:t>
            </w:r>
          </w:p>
        </w:tc>
        <w:tc>
          <w:tcPr>
            <w:tcW w:w="3782" w:type="dxa"/>
            <w:vAlign w:val="center"/>
          </w:tcPr>
          <w:p w:rsidR="0084510B" w:rsidRPr="00134E4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34E40">
              <w:rPr>
                <w:rFonts w:ascii="新細明體" w:hAnsi="新細明體" w:cs="Arial"/>
                <w:b/>
                <w:sz w:val="20"/>
                <w:szCs w:val="20"/>
              </w:rPr>
              <w:t>Kleefstra 症候群</w:t>
            </w:r>
          </w:p>
        </w:tc>
        <w:tc>
          <w:tcPr>
            <w:tcW w:w="4140" w:type="dxa"/>
            <w:vAlign w:val="center"/>
          </w:tcPr>
          <w:p w:rsidR="0084510B" w:rsidRPr="00134E4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34E40">
              <w:rPr>
                <w:rFonts w:ascii="新細明體" w:hAnsi="新細明體" w:cs="Arial"/>
                <w:b/>
                <w:sz w:val="20"/>
                <w:szCs w:val="20"/>
              </w:rPr>
              <w:t>Kleefstra Syndrome</w:t>
            </w:r>
          </w:p>
        </w:tc>
      </w:tr>
      <w:tr w:rsidR="0084510B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84510B" w:rsidRPr="00725230" w:rsidRDefault="0084510B" w:rsidP="00134E4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1704</w:t>
            </w:r>
          </w:p>
        </w:tc>
        <w:tc>
          <w:tcPr>
            <w:tcW w:w="2685" w:type="dxa"/>
            <w:vAlign w:val="center"/>
          </w:tcPr>
          <w:p w:rsidR="0084510B" w:rsidRPr="00725230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DiGeorge's症候群 (狄喬治氏症)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DiGeorge's disease</w:t>
            </w:r>
          </w:p>
        </w:tc>
        <w:tc>
          <w:tcPr>
            <w:tcW w:w="540" w:type="dxa"/>
            <w:vAlign w:val="center"/>
          </w:tcPr>
          <w:p w:rsidR="0084510B" w:rsidRDefault="0084510B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</w:p>
        </w:tc>
        <w:tc>
          <w:tcPr>
            <w:tcW w:w="3782" w:type="dxa"/>
            <w:vAlign w:val="center"/>
          </w:tcPr>
          <w:p w:rsidR="0084510B" w:rsidRPr="00EA0615" w:rsidRDefault="0084510B" w:rsidP="00A7257D">
            <w:pPr>
              <w:rPr>
                <w:rFonts w:ascii="Arial" w:eastAsia="微軟正黑體" w:hAnsi="Arial" w:cs="Arial"/>
                <w:b/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84510B" w:rsidRPr="00EA0615" w:rsidRDefault="0084510B" w:rsidP="00A7257D">
            <w:pPr>
              <w:rPr>
                <w:rFonts w:ascii="Arial" w:eastAsia="微軟正黑體" w:hAnsi="Arial" w:cs="Arial"/>
                <w:b/>
                <w:sz w:val="20"/>
                <w:szCs w:val="20"/>
              </w:rPr>
            </w:pPr>
          </w:p>
        </w:tc>
      </w:tr>
      <w:tr w:rsidR="0084510B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15872" w:type="dxa"/>
            <w:gridSpan w:val="6"/>
            <w:vAlign w:val="center"/>
          </w:tcPr>
          <w:p w:rsidR="0084510B" w:rsidRPr="00725230" w:rsidRDefault="0084510B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18、其他分類或不明原因</w:t>
            </w:r>
          </w:p>
        </w:tc>
      </w:tr>
      <w:tr w:rsidR="0084510B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84510B" w:rsidRPr="00725230" w:rsidRDefault="0084510B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1801</w:t>
            </w:r>
          </w:p>
        </w:tc>
        <w:tc>
          <w:tcPr>
            <w:tcW w:w="2685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早老症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725230">
                  <w:rPr>
                    <w:rFonts w:ascii="新細明體" w:hAnsi="新細明體"/>
                    <w:b/>
                    <w:color w:val="000000"/>
                    <w:sz w:val="20"/>
                    <w:szCs w:val="20"/>
                  </w:rPr>
                  <w:t>Hutchinson</w:t>
                </w:r>
              </w:smartTag>
            </w:smartTag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 xml:space="preserve"> Gilford progeria syndrome</w:t>
            </w:r>
          </w:p>
        </w:tc>
        <w:tc>
          <w:tcPr>
            <w:tcW w:w="540" w:type="dxa"/>
            <w:vAlign w:val="center"/>
          </w:tcPr>
          <w:p w:rsidR="0084510B" w:rsidRPr="00725230" w:rsidRDefault="0084510B" w:rsidP="00134E4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1809</w:t>
            </w:r>
          </w:p>
        </w:tc>
        <w:tc>
          <w:tcPr>
            <w:tcW w:w="3782" w:type="dxa"/>
            <w:vAlign w:val="center"/>
          </w:tcPr>
          <w:p w:rsidR="0084510B" w:rsidRPr="00725230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先天性靜脈畸形骨肥大症候群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Klippel-Trenaunay syndrome</w:t>
            </w:r>
          </w:p>
        </w:tc>
      </w:tr>
      <w:tr w:rsidR="0084510B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84510B" w:rsidRPr="00725230" w:rsidRDefault="0084510B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lastRenderedPageBreak/>
              <w:t>1802</w:t>
            </w:r>
          </w:p>
        </w:tc>
        <w:tc>
          <w:tcPr>
            <w:tcW w:w="2685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Cockayne氏（柯凱因氏)症候群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Cockayne syndrome</w:t>
            </w:r>
          </w:p>
        </w:tc>
        <w:tc>
          <w:tcPr>
            <w:tcW w:w="540" w:type="dxa"/>
            <w:vAlign w:val="center"/>
          </w:tcPr>
          <w:p w:rsidR="0084510B" w:rsidRPr="00725230" w:rsidRDefault="0084510B" w:rsidP="00134E4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1810</w:t>
            </w:r>
          </w:p>
        </w:tc>
        <w:tc>
          <w:tcPr>
            <w:tcW w:w="3782" w:type="dxa"/>
            <w:vAlign w:val="center"/>
          </w:tcPr>
          <w:p w:rsidR="0084510B" w:rsidRPr="00725230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遺傳性出血性血管擴張症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Hereditary Hemorrhagic Telangiectasia</w:t>
            </w:r>
          </w:p>
        </w:tc>
      </w:tr>
      <w:tr w:rsidR="0084510B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84510B" w:rsidRPr="00725230" w:rsidRDefault="0084510B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1803</w:t>
            </w:r>
          </w:p>
        </w:tc>
        <w:tc>
          <w:tcPr>
            <w:tcW w:w="2685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海勒曼-史德萊夫氏症候群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Hallermann-Streiff syndrome</w:t>
            </w:r>
          </w:p>
        </w:tc>
        <w:tc>
          <w:tcPr>
            <w:tcW w:w="540" w:type="dxa"/>
            <w:vAlign w:val="center"/>
          </w:tcPr>
          <w:p w:rsidR="0084510B" w:rsidRPr="00725230" w:rsidRDefault="0084510B" w:rsidP="00134E4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1811</w:t>
            </w:r>
          </w:p>
        </w:tc>
        <w:tc>
          <w:tcPr>
            <w:tcW w:w="3782" w:type="dxa"/>
            <w:vAlign w:val="center"/>
          </w:tcPr>
          <w:p w:rsidR="0084510B" w:rsidRPr="0049156B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49156B">
              <w:rPr>
                <w:rFonts w:ascii="新細明體" w:hAnsi="新細明體" w:cs="Arial"/>
                <w:b/>
                <w:sz w:val="20"/>
                <w:szCs w:val="20"/>
              </w:rPr>
              <w:t>Stargardt’s 氏症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>
              <w:rPr>
                <w:rFonts w:ascii="Arial" w:eastAsia="微軟正黑體" w:hAnsi="Arial" w:cs="Arial"/>
                <w:sz w:val="20"/>
                <w:szCs w:val="20"/>
              </w:rPr>
              <w:t>Stargardt’s disease</w:t>
            </w:r>
          </w:p>
        </w:tc>
      </w:tr>
      <w:tr w:rsidR="0084510B" w:rsidRPr="00725230" w:rsidTr="00CB5B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585" w:type="dxa"/>
            <w:vAlign w:val="center"/>
          </w:tcPr>
          <w:p w:rsidR="0084510B" w:rsidRPr="00725230" w:rsidRDefault="0084510B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1804</w:t>
            </w:r>
          </w:p>
        </w:tc>
        <w:tc>
          <w:tcPr>
            <w:tcW w:w="2685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髮－肝－腸症候群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Tricho-hepato-enteric syndrome</w:t>
            </w:r>
          </w:p>
        </w:tc>
        <w:tc>
          <w:tcPr>
            <w:tcW w:w="540" w:type="dxa"/>
            <w:vAlign w:val="center"/>
          </w:tcPr>
          <w:p w:rsidR="0084510B" w:rsidRPr="00725230" w:rsidRDefault="0084510B" w:rsidP="00134E40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1812</w:t>
            </w:r>
          </w:p>
        </w:tc>
        <w:tc>
          <w:tcPr>
            <w:tcW w:w="3782" w:type="dxa"/>
            <w:vAlign w:val="center"/>
          </w:tcPr>
          <w:p w:rsidR="0084510B" w:rsidRPr="0049156B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49156B">
              <w:rPr>
                <w:rFonts w:ascii="新細明體" w:hAnsi="新細明體" w:cs="Arial"/>
                <w:b/>
                <w:sz w:val="20"/>
                <w:szCs w:val="20"/>
              </w:rPr>
              <w:t>先天性無虹膜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>
              <w:rPr>
                <w:rFonts w:ascii="Arial" w:eastAsia="微軟正黑體" w:hAnsi="Arial" w:cs="Arial"/>
                <w:sz w:val="20"/>
                <w:szCs w:val="20"/>
              </w:rPr>
              <w:t>aniridia</w:t>
            </w:r>
          </w:p>
        </w:tc>
      </w:tr>
      <w:tr w:rsidR="0084510B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84510B" w:rsidRPr="00725230" w:rsidRDefault="0084510B" w:rsidP="00A7257D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1805</w:t>
            </w:r>
          </w:p>
        </w:tc>
        <w:tc>
          <w:tcPr>
            <w:tcW w:w="2685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先天性水痘症候群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Congenital Varicella Syndrome</w:t>
            </w:r>
          </w:p>
        </w:tc>
        <w:tc>
          <w:tcPr>
            <w:tcW w:w="540" w:type="dxa"/>
            <w:vAlign w:val="center"/>
          </w:tcPr>
          <w:p w:rsidR="0084510B" w:rsidRPr="00725230" w:rsidRDefault="0084510B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1813</w:t>
            </w:r>
          </w:p>
        </w:tc>
        <w:tc>
          <w:tcPr>
            <w:tcW w:w="3782" w:type="dxa"/>
            <w:vAlign w:val="center"/>
          </w:tcPr>
          <w:p w:rsidR="0084510B" w:rsidRPr="00134E4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34E40">
              <w:rPr>
                <w:rFonts w:ascii="新細明體" w:hAnsi="新細明體" w:cs="Arial"/>
                <w:b/>
                <w:sz w:val="20"/>
                <w:szCs w:val="20"/>
              </w:rPr>
              <w:t>Kohlmeier-Degos 綜合症</w:t>
            </w:r>
          </w:p>
        </w:tc>
        <w:tc>
          <w:tcPr>
            <w:tcW w:w="4140" w:type="dxa"/>
            <w:vAlign w:val="center"/>
          </w:tcPr>
          <w:p w:rsidR="0084510B" w:rsidRPr="00134E4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34E40">
              <w:rPr>
                <w:rFonts w:ascii="新細明體" w:hAnsi="新細明體" w:cs="Arial"/>
                <w:b/>
                <w:sz w:val="20"/>
                <w:szCs w:val="20"/>
              </w:rPr>
              <w:t>Kohlmeier-Degos Disease</w:t>
            </w:r>
          </w:p>
        </w:tc>
      </w:tr>
      <w:tr w:rsidR="0084510B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84510B" w:rsidRPr="00725230" w:rsidRDefault="0084510B" w:rsidP="000E7F16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1806</w:t>
            </w:r>
          </w:p>
        </w:tc>
        <w:tc>
          <w:tcPr>
            <w:tcW w:w="2685" w:type="dxa"/>
            <w:vAlign w:val="center"/>
          </w:tcPr>
          <w:p w:rsidR="0084510B" w:rsidRPr="00725230" w:rsidRDefault="0084510B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成人型早老症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0E7F16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Werner Syndrome</w:t>
            </w:r>
          </w:p>
        </w:tc>
        <w:tc>
          <w:tcPr>
            <w:tcW w:w="540" w:type="dxa"/>
            <w:vAlign w:val="center"/>
          </w:tcPr>
          <w:p w:rsidR="0084510B" w:rsidRPr="00725230" w:rsidRDefault="0084510B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  <w:r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  <w:t>1814</w:t>
            </w:r>
          </w:p>
        </w:tc>
        <w:tc>
          <w:tcPr>
            <w:tcW w:w="3782" w:type="dxa"/>
            <w:vAlign w:val="center"/>
          </w:tcPr>
          <w:p w:rsidR="0084510B" w:rsidRPr="00134E4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34E40">
              <w:rPr>
                <w:rFonts w:ascii="新細明體" w:hAnsi="新細明體" w:cs="Arial"/>
                <w:b/>
                <w:sz w:val="20"/>
                <w:szCs w:val="20"/>
              </w:rPr>
              <w:t>隱匿性黃斑部失養症</w:t>
            </w:r>
          </w:p>
        </w:tc>
        <w:tc>
          <w:tcPr>
            <w:tcW w:w="4140" w:type="dxa"/>
            <w:vAlign w:val="center"/>
          </w:tcPr>
          <w:p w:rsidR="0084510B" w:rsidRPr="00134E4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134E40">
              <w:rPr>
                <w:rFonts w:ascii="新細明體" w:hAnsi="新細明體" w:cs="Arial"/>
                <w:b/>
                <w:sz w:val="20"/>
                <w:szCs w:val="20"/>
              </w:rPr>
              <w:t>Occult Macular Dystrophy</w:t>
            </w:r>
          </w:p>
        </w:tc>
      </w:tr>
      <w:tr w:rsidR="0084510B" w:rsidRPr="00725230" w:rsidTr="00CB5B6C">
        <w:tblPrEx>
          <w:tblCellMar>
            <w:top w:w="0" w:type="dxa"/>
            <w:bottom w:w="0" w:type="dxa"/>
          </w:tblCellMar>
        </w:tblPrEx>
        <w:tc>
          <w:tcPr>
            <w:tcW w:w="585" w:type="dxa"/>
            <w:vAlign w:val="center"/>
          </w:tcPr>
          <w:p w:rsidR="0084510B" w:rsidRPr="00725230" w:rsidRDefault="0084510B" w:rsidP="00134E40">
            <w:pPr>
              <w:jc w:val="center"/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1808</w:t>
            </w:r>
          </w:p>
        </w:tc>
        <w:tc>
          <w:tcPr>
            <w:tcW w:w="2685" w:type="dxa"/>
            <w:vAlign w:val="center"/>
          </w:tcPr>
          <w:p w:rsidR="0084510B" w:rsidRPr="00725230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短指發育不良及性別顛倒</w:t>
            </w:r>
          </w:p>
        </w:tc>
        <w:tc>
          <w:tcPr>
            <w:tcW w:w="4140" w:type="dxa"/>
            <w:vAlign w:val="center"/>
          </w:tcPr>
          <w:p w:rsidR="0084510B" w:rsidRPr="00725230" w:rsidRDefault="0084510B" w:rsidP="00134E40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  <w:r w:rsidRPr="00725230">
              <w:rPr>
                <w:rFonts w:ascii="新細明體" w:hAnsi="新細明體"/>
                <w:b/>
                <w:color w:val="000000"/>
                <w:sz w:val="20"/>
                <w:szCs w:val="20"/>
              </w:rPr>
              <w:t>Campomelic dysplasia with autosomal sex reversal</w:t>
            </w:r>
          </w:p>
        </w:tc>
        <w:tc>
          <w:tcPr>
            <w:tcW w:w="540" w:type="dxa"/>
            <w:vAlign w:val="center"/>
          </w:tcPr>
          <w:p w:rsidR="0084510B" w:rsidRPr="00725230" w:rsidRDefault="0084510B" w:rsidP="00A7257D">
            <w:pPr>
              <w:jc w:val="center"/>
              <w:rPr>
                <w:rFonts w:ascii="新細明體" w:hAnsi="新細明體" w:hint="eastAsia"/>
                <w:b/>
                <w:color w:val="000000"/>
                <w:sz w:val="20"/>
                <w:szCs w:val="20"/>
              </w:rPr>
            </w:pPr>
          </w:p>
        </w:tc>
        <w:tc>
          <w:tcPr>
            <w:tcW w:w="3782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84510B" w:rsidRPr="00725230" w:rsidRDefault="0084510B" w:rsidP="00A7257D">
            <w:pPr>
              <w:rPr>
                <w:rFonts w:ascii="新細明體" w:hAnsi="新細明體"/>
                <w:b/>
                <w:color w:val="000000"/>
                <w:sz w:val="20"/>
                <w:szCs w:val="20"/>
              </w:rPr>
            </w:pPr>
          </w:p>
        </w:tc>
      </w:tr>
    </w:tbl>
    <w:p w:rsidR="00727191" w:rsidRDefault="00727191">
      <w:pPr>
        <w:jc w:val="center"/>
        <w:rPr>
          <w:rFonts w:hint="eastAsia"/>
          <w:b/>
          <w:bCs/>
        </w:rPr>
      </w:pPr>
    </w:p>
    <w:p w:rsidR="00725230" w:rsidRPr="00725230" w:rsidRDefault="00725230" w:rsidP="00725230">
      <w:pPr>
        <w:jc w:val="both"/>
        <w:rPr>
          <w:rFonts w:hint="eastAsia"/>
          <w:b/>
          <w:bCs/>
        </w:rPr>
      </w:pPr>
      <w:r w:rsidRPr="00725230">
        <w:rPr>
          <w:rFonts w:hint="eastAsia"/>
          <w:b/>
          <w:color w:val="FF0000"/>
          <w:sz w:val="20"/>
          <w:szCs w:val="20"/>
        </w:rPr>
        <w:t>＊</w:t>
      </w:r>
      <w:r w:rsidRPr="00725230">
        <w:rPr>
          <w:b/>
          <w:color w:val="FF0000"/>
          <w:sz w:val="20"/>
          <w:szCs w:val="20"/>
        </w:rPr>
        <w:t>本表為本會自行分類，皆為目前基金會服務之所有罕見疾病之疾病種類</w:t>
      </w:r>
      <w:r w:rsidR="00522683">
        <w:rPr>
          <w:rFonts w:hint="eastAsia"/>
          <w:b/>
          <w:color w:val="FF0000"/>
          <w:sz w:val="20"/>
          <w:szCs w:val="20"/>
        </w:rPr>
        <w:t>(</w:t>
      </w:r>
      <w:r w:rsidR="00522683">
        <w:rPr>
          <w:rFonts w:hint="eastAsia"/>
          <w:b/>
          <w:color w:val="FF0000"/>
          <w:sz w:val="20"/>
          <w:szCs w:val="20"/>
        </w:rPr>
        <w:t>共</w:t>
      </w:r>
      <w:r w:rsidR="0084510B">
        <w:rPr>
          <w:rFonts w:hint="eastAsia"/>
          <w:b/>
          <w:color w:val="FF0000"/>
          <w:sz w:val="20"/>
          <w:szCs w:val="20"/>
        </w:rPr>
        <w:t>245</w:t>
      </w:r>
      <w:r w:rsidR="00522683">
        <w:rPr>
          <w:rFonts w:hint="eastAsia"/>
          <w:b/>
          <w:color w:val="FF0000"/>
          <w:sz w:val="20"/>
          <w:szCs w:val="20"/>
        </w:rPr>
        <w:t>種</w:t>
      </w:r>
      <w:r w:rsidR="00522683">
        <w:rPr>
          <w:rFonts w:hint="eastAsia"/>
          <w:b/>
          <w:color w:val="FF0000"/>
          <w:sz w:val="20"/>
          <w:szCs w:val="20"/>
        </w:rPr>
        <w:t>)</w:t>
      </w:r>
      <w:r w:rsidRPr="00725230">
        <w:rPr>
          <w:b/>
          <w:color w:val="FF0000"/>
          <w:sz w:val="20"/>
          <w:szCs w:val="20"/>
        </w:rPr>
        <w:t>，由於涵蓋一些目前政府尚未公告或在審查</w:t>
      </w:r>
      <w:r w:rsidR="00D92C81">
        <w:rPr>
          <w:rFonts w:hint="eastAsia"/>
          <w:b/>
          <w:color w:val="FF0000"/>
          <w:sz w:val="20"/>
          <w:szCs w:val="20"/>
        </w:rPr>
        <w:t>中</w:t>
      </w:r>
      <w:r w:rsidR="00D92C81">
        <w:rPr>
          <w:b/>
          <w:color w:val="FF0000"/>
          <w:sz w:val="20"/>
          <w:szCs w:val="20"/>
        </w:rPr>
        <w:t>卻</w:t>
      </w:r>
      <w:r w:rsidR="00A51816">
        <w:rPr>
          <w:b/>
          <w:color w:val="FF0000"/>
          <w:sz w:val="20"/>
          <w:szCs w:val="20"/>
        </w:rPr>
        <w:t>急需協助之罕病，所以本會之分類名單原則上會比</w:t>
      </w:r>
      <w:r w:rsidR="00A51816">
        <w:rPr>
          <w:rFonts w:hint="eastAsia"/>
          <w:b/>
          <w:color w:val="FF0000"/>
          <w:sz w:val="20"/>
          <w:szCs w:val="20"/>
        </w:rPr>
        <w:t>衛福部</w:t>
      </w:r>
      <w:r w:rsidRPr="00725230">
        <w:rPr>
          <w:b/>
          <w:color w:val="FF0000"/>
          <w:sz w:val="20"/>
          <w:szCs w:val="20"/>
        </w:rPr>
        <w:t>公告（目前截至</w:t>
      </w:r>
      <w:r w:rsidR="000837F2">
        <w:rPr>
          <w:b/>
          <w:color w:val="FF0000"/>
          <w:sz w:val="20"/>
          <w:szCs w:val="20"/>
        </w:rPr>
        <w:t>20</w:t>
      </w:r>
      <w:r w:rsidR="0084510B">
        <w:rPr>
          <w:rFonts w:hint="eastAsia"/>
          <w:b/>
          <w:color w:val="FF0000"/>
          <w:sz w:val="20"/>
          <w:szCs w:val="20"/>
        </w:rPr>
        <w:t>16</w:t>
      </w:r>
      <w:r w:rsidRPr="00725230">
        <w:rPr>
          <w:b/>
          <w:color w:val="FF0000"/>
          <w:sz w:val="20"/>
          <w:szCs w:val="20"/>
        </w:rPr>
        <w:t>年</w:t>
      </w:r>
      <w:r w:rsidR="00FA6203">
        <w:rPr>
          <w:rFonts w:hint="eastAsia"/>
          <w:b/>
          <w:color w:val="FF0000"/>
          <w:sz w:val="20"/>
          <w:szCs w:val="20"/>
        </w:rPr>
        <w:t>4</w:t>
      </w:r>
      <w:r w:rsidRPr="00725230">
        <w:rPr>
          <w:b/>
          <w:color w:val="FF0000"/>
          <w:sz w:val="20"/>
          <w:szCs w:val="20"/>
        </w:rPr>
        <w:t>月共</w:t>
      </w:r>
      <w:r w:rsidR="0084510B">
        <w:rPr>
          <w:rFonts w:hint="eastAsia"/>
          <w:b/>
          <w:color w:val="FF0000"/>
          <w:sz w:val="20"/>
          <w:szCs w:val="20"/>
        </w:rPr>
        <w:t>210</w:t>
      </w:r>
      <w:r w:rsidRPr="00725230">
        <w:rPr>
          <w:b/>
          <w:color w:val="FF0000"/>
          <w:sz w:val="20"/>
          <w:szCs w:val="20"/>
        </w:rPr>
        <w:t>種）的罕病種類還多，未來將</w:t>
      </w:r>
      <w:r w:rsidR="00D92C81">
        <w:rPr>
          <w:rFonts w:hint="eastAsia"/>
          <w:b/>
          <w:color w:val="FF0000"/>
          <w:sz w:val="20"/>
          <w:szCs w:val="20"/>
        </w:rPr>
        <w:t>視</w:t>
      </w:r>
      <w:r w:rsidRPr="00725230">
        <w:rPr>
          <w:b/>
          <w:color w:val="FF0000"/>
          <w:sz w:val="20"/>
          <w:szCs w:val="20"/>
        </w:rPr>
        <w:t>實際需要不定期進行更新。</w:t>
      </w:r>
    </w:p>
    <w:sectPr w:rsidR="00725230" w:rsidRPr="00725230" w:rsidSect="00FA6203">
      <w:pgSz w:w="16838" w:h="11906" w:orient="landscape" w:code="9"/>
      <w:pgMar w:top="357" w:right="459" w:bottom="357" w:left="53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D79" w:rsidRDefault="006C7D79" w:rsidP="00ED067E">
      <w:r>
        <w:separator/>
      </w:r>
    </w:p>
  </w:endnote>
  <w:endnote w:type="continuationSeparator" w:id="0">
    <w:p w:rsidR="006C7D79" w:rsidRDefault="006C7D79" w:rsidP="00ED06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D79" w:rsidRDefault="006C7D79" w:rsidP="00ED067E">
      <w:r>
        <w:separator/>
      </w:r>
    </w:p>
  </w:footnote>
  <w:footnote w:type="continuationSeparator" w:id="0">
    <w:p w:rsidR="006C7D79" w:rsidRDefault="006C7D79" w:rsidP="00ED06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grammar="clean"/>
  <w:stylePaneFormatFilter w:val="3F01"/>
  <w:doNotTrackMoves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7191"/>
    <w:rsid w:val="00015ED4"/>
    <w:rsid w:val="00023202"/>
    <w:rsid w:val="00074511"/>
    <w:rsid w:val="000837F2"/>
    <w:rsid w:val="000A00C2"/>
    <w:rsid w:val="000D1773"/>
    <w:rsid w:val="000E7F16"/>
    <w:rsid w:val="0010218B"/>
    <w:rsid w:val="00117C1F"/>
    <w:rsid w:val="00126C69"/>
    <w:rsid w:val="00134E40"/>
    <w:rsid w:val="00143BEA"/>
    <w:rsid w:val="0015171F"/>
    <w:rsid w:val="0015609F"/>
    <w:rsid w:val="00196B04"/>
    <w:rsid w:val="001A0B26"/>
    <w:rsid w:val="001A24C4"/>
    <w:rsid w:val="001A66C5"/>
    <w:rsid w:val="001B3ACE"/>
    <w:rsid w:val="001C0012"/>
    <w:rsid w:val="002321B0"/>
    <w:rsid w:val="002549F0"/>
    <w:rsid w:val="00255F36"/>
    <w:rsid w:val="002D0216"/>
    <w:rsid w:val="002F3A8F"/>
    <w:rsid w:val="00354742"/>
    <w:rsid w:val="003734A3"/>
    <w:rsid w:val="004269C6"/>
    <w:rsid w:val="00447E55"/>
    <w:rsid w:val="00463430"/>
    <w:rsid w:val="0049156B"/>
    <w:rsid w:val="004F3431"/>
    <w:rsid w:val="005132B0"/>
    <w:rsid w:val="00522683"/>
    <w:rsid w:val="005310CD"/>
    <w:rsid w:val="005731C7"/>
    <w:rsid w:val="005B3037"/>
    <w:rsid w:val="005C4C03"/>
    <w:rsid w:val="005D6AC9"/>
    <w:rsid w:val="005E3286"/>
    <w:rsid w:val="00643E13"/>
    <w:rsid w:val="00651084"/>
    <w:rsid w:val="00661E95"/>
    <w:rsid w:val="006946B3"/>
    <w:rsid w:val="006C7D79"/>
    <w:rsid w:val="00717ABA"/>
    <w:rsid w:val="00725230"/>
    <w:rsid w:val="00727191"/>
    <w:rsid w:val="007967A6"/>
    <w:rsid w:val="007D1E4E"/>
    <w:rsid w:val="007D4CCC"/>
    <w:rsid w:val="0084510B"/>
    <w:rsid w:val="00861084"/>
    <w:rsid w:val="00922853"/>
    <w:rsid w:val="00995B0E"/>
    <w:rsid w:val="009A5A58"/>
    <w:rsid w:val="009B38B0"/>
    <w:rsid w:val="009C2C56"/>
    <w:rsid w:val="009E527D"/>
    <w:rsid w:val="00A11506"/>
    <w:rsid w:val="00A27659"/>
    <w:rsid w:val="00A2799F"/>
    <w:rsid w:val="00A51816"/>
    <w:rsid w:val="00A7257D"/>
    <w:rsid w:val="00A86D11"/>
    <w:rsid w:val="00A9006C"/>
    <w:rsid w:val="00AD33CD"/>
    <w:rsid w:val="00AE4481"/>
    <w:rsid w:val="00B26963"/>
    <w:rsid w:val="00B5252D"/>
    <w:rsid w:val="00BD6AA1"/>
    <w:rsid w:val="00BF1EF6"/>
    <w:rsid w:val="00BF2685"/>
    <w:rsid w:val="00C60851"/>
    <w:rsid w:val="00C72B83"/>
    <w:rsid w:val="00CA6ADE"/>
    <w:rsid w:val="00CB5B6C"/>
    <w:rsid w:val="00D6242F"/>
    <w:rsid w:val="00D92C81"/>
    <w:rsid w:val="00DC13AC"/>
    <w:rsid w:val="00DF7C5D"/>
    <w:rsid w:val="00EA0615"/>
    <w:rsid w:val="00ED067E"/>
    <w:rsid w:val="00ED5D64"/>
    <w:rsid w:val="00ED7CBD"/>
    <w:rsid w:val="00EF6840"/>
    <w:rsid w:val="00F45C14"/>
    <w:rsid w:val="00FA6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A7257D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ED06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ED067E"/>
  </w:style>
  <w:style w:type="paragraph" w:styleId="a6">
    <w:name w:val="footer"/>
    <w:basedOn w:val="a"/>
    <w:link w:val="a7"/>
    <w:rsid w:val="00ED06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ED06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9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369042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745663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1682</Words>
  <Characters>9594</Characters>
  <Application>Microsoft Office Word</Application>
  <DocSecurity>0</DocSecurity>
  <Lines>79</Lines>
  <Paragraphs>22</Paragraphs>
  <ScaleCrop>false</ScaleCrop>
  <Company>Computer</Company>
  <LinksUpToDate>false</LinksUpToDate>
  <CharactersWithSpaces>11254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罕見疾病基金會公告之罕見病病類明細表</dc:title>
  <dc:creator>ps05</dc:creator>
  <cp:lastModifiedBy>user</cp:lastModifiedBy>
  <cp:revision>2</cp:revision>
  <cp:lastPrinted>2016-05-09T09:40:00Z</cp:lastPrinted>
  <dcterms:created xsi:type="dcterms:W3CDTF">2016-06-17T08:33:00Z</dcterms:created>
  <dcterms:modified xsi:type="dcterms:W3CDTF">2016-06-17T08:33:00Z</dcterms:modified>
</cp:coreProperties>
</file>