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581" w:rsidRDefault="004F1581" w:rsidP="00845DC5">
      <w:pPr>
        <w:jc w:val="center"/>
        <w:rPr>
          <w:rFonts w:ascii="標楷體" w:eastAsia="標楷體" w:hAnsi="標楷體"/>
          <w:b/>
          <w:bCs/>
          <w:sz w:val="36"/>
          <w:szCs w:val="40"/>
        </w:rPr>
      </w:pPr>
      <w:bookmarkStart w:id="0" w:name="_GoBack"/>
      <w:r w:rsidRPr="00845DC5">
        <w:rPr>
          <w:rFonts w:ascii="標楷體" w:eastAsia="標楷體" w:hAnsi="標楷體" w:hint="eastAsia"/>
          <w:b/>
          <w:bCs/>
          <w:sz w:val="36"/>
          <w:szCs w:val="40"/>
        </w:rPr>
        <w:t>身心障礙學生支持服務辦法修正條文</w:t>
      </w:r>
    </w:p>
    <w:bookmarkEnd w:id="0"/>
    <w:p w:rsidR="004F1581" w:rsidRDefault="004F1581" w:rsidP="00845DC5">
      <w:pPr>
        <w:snapToGrid w:val="0"/>
        <w:ind w:left="1619" w:hangingChars="506" w:hanging="1619"/>
        <w:rPr>
          <w:rFonts w:ascii="標楷體" w:eastAsia="標楷體" w:hAnsi="標楷體"/>
          <w:bCs/>
          <w:kern w:val="0"/>
          <w:sz w:val="32"/>
        </w:rPr>
      </w:pPr>
    </w:p>
    <w:p w:rsidR="004F1581" w:rsidRPr="00D52EBD" w:rsidRDefault="004F1581" w:rsidP="00C81769">
      <w:pPr>
        <w:snapToGrid w:val="0"/>
        <w:ind w:left="848" w:hangingChars="303" w:hanging="848"/>
        <w:rPr>
          <w:rFonts w:ascii="標楷體" w:eastAsia="標楷體" w:hAnsi="標楷體"/>
          <w:bCs/>
          <w:sz w:val="28"/>
        </w:rPr>
      </w:pPr>
      <w:r w:rsidRPr="00D52EBD">
        <w:rPr>
          <w:rFonts w:ascii="標楷體" w:eastAsia="標楷體" w:hAnsi="標楷體" w:hint="eastAsia"/>
          <w:bCs/>
          <w:kern w:val="0"/>
          <w:sz w:val="28"/>
        </w:rPr>
        <w:t>第一</w:t>
      </w:r>
      <w:r w:rsidRPr="00D52EBD">
        <w:rPr>
          <w:rFonts w:ascii="標楷體" w:eastAsia="標楷體" w:hAnsi="標楷體" w:hint="eastAsia"/>
          <w:bCs/>
          <w:sz w:val="28"/>
        </w:rPr>
        <w:t>條</w:t>
      </w:r>
      <w:r w:rsidRPr="00D52EBD">
        <w:rPr>
          <w:rFonts w:ascii="標楷體" w:eastAsia="標楷體" w:hAnsi="標楷體"/>
          <w:bCs/>
          <w:sz w:val="28"/>
        </w:rPr>
        <w:t xml:space="preserve">    </w:t>
      </w:r>
      <w:r w:rsidRPr="00D52EBD">
        <w:rPr>
          <w:rFonts w:ascii="標楷體" w:eastAsia="標楷體" w:hAnsi="標楷體" w:hint="eastAsia"/>
          <w:bCs/>
          <w:sz w:val="28"/>
        </w:rPr>
        <w:t>本辦法依特殊教育法（以下簡稱本法）第三十三條第三項規定訂定之。</w:t>
      </w:r>
    </w:p>
    <w:p w:rsidR="004F1581" w:rsidRPr="00D52EBD" w:rsidRDefault="004F1581" w:rsidP="00845DC5">
      <w:pPr>
        <w:snapToGrid w:val="0"/>
        <w:ind w:left="1417" w:hangingChars="506" w:hanging="1417"/>
        <w:rPr>
          <w:rFonts w:ascii="標楷體" w:eastAsia="標楷體" w:hAnsi="標楷體"/>
          <w:bCs/>
          <w:sz w:val="28"/>
        </w:rPr>
      </w:pPr>
    </w:p>
    <w:p w:rsidR="004F1581" w:rsidRPr="00D52EBD" w:rsidRDefault="004F1581" w:rsidP="00C81769">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 xml:space="preserve">第二條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各級學校、幼兒園及社會福利機構（以下簡稱學校（園）及機構），對身心障礙學生支持服務之提供，依本辦法之規定辦理。</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C81769">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 xml:space="preserve">第三條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一款規定，視身心障礙學生教育需求，提供可改善其學習能力之教育輔助器材，包括視覺輔具、聽覺輔具、行動移位與擺位輔具、閱讀與書寫輔具、溝通輔具、電腦輔具及其他輔具。</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C81769">
      <w:pPr>
        <w:snapToGrid w:val="0"/>
        <w:ind w:left="848" w:hangingChars="303" w:hanging="848"/>
        <w:jc w:val="both"/>
        <w:rPr>
          <w:rFonts w:ascii="標楷體" w:eastAsia="標楷體" w:hAnsi="標楷體"/>
          <w:bCs/>
          <w:kern w:val="0"/>
          <w:sz w:val="28"/>
        </w:rPr>
      </w:pPr>
      <w:r w:rsidRPr="00D52EBD">
        <w:rPr>
          <w:rFonts w:ascii="標楷體" w:eastAsia="標楷體" w:hAnsi="標楷體" w:hint="eastAsia"/>
          <w:bCs/>
          <w:kern w:val="0"/>
          <w:sz w:val="28"/>
        </w:rPr>
        <w:t xml:space="preserve">第四條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前條教育輔助器材，學校</w:t>
      </w:r>
      <w:r w:rsidRPr="00D52EBD">
        <w:rPr>
          <w:rFonts w:ascii="標楷體" w:eastAsia="標楷體" w:hAnsi="標楷體"/>
          <w:bCs/>
          <w:kern w:val="0"/>
          <w:sz w:val="28"/>
        </w:rPr>
        <w:t>(</w:t>
      </w:r>
      <w:r w:rsidRPr="00D52EBD">
        <w:rPr>
          <w:rFonts w:ascii="標楷體" w:eastAsia="標楷體" w:hAnsi="標楷體" w:hint="eastAsia"/>
          <w:bCs/>
          <w:kern w:val="0"/>
          <w:sz w:val="28"/>
        </w:rPr>
        <w:t>園</w:t>
      </w:r>
      <w:r w:rsidRPr="00D52EBD">
        <w:rPr>
          <w:rFonts w:ascii="標楷體" w:eastAsia="標楷體" w:hAnsi="標楷體"/>
          <w:bCs/>
          <w:kern w:val="0"/>
          <w:sz w:val="28"/>
        </w:rPr>
        <w:t>)</w:t>
      </w:r>
      <w:r w:rsidRPr="00D52EBD">
        <w:rPr>
          <w:rFonts w:ascii="標楷體" w:eastAsia="標楷體" w:hAnsi="標楷體" w:hint="eastAsia"/>
          <w:bCs/>
          <w:kern w:val="0"/>
          <w:sz w:val="28"/>
        </w:rPr>
        <w:t>及機構應優先運用或調整校內既有教育輔助器材，或向各該管主管機關申請提供教育輔助器材，並負保管之責。</w:t>
      </w:r>
    </w:p>
    <w:p w:rsidR="004F1581" w:rsidRPr="00D52EBD" w:rsidRDefault="004F1581" w:rsidP="00C81769">
      <w:pPr>
        <w:snapToGrid w:val="0"/>
        <w:ind w:leftChars="-235" w:left="853" w:hangingChars="506" w:hanging="1417"/>
        <w:rPr>
          <w:rFonts w:ascii="標楷體" w:eastAsia="標楷體" w:hAnsi="標楷體"/>
          <w:bCs/>
          <w:kern w:val="0"/>
          <w:sz w:val="28"/>
        </w:rPr>
      </w:pPr>
      <w:r w:rsidRPr="00D52EBD">
        <w:rPr>
          <w:rFonts w:ascii="標楷體" w:eastAsia="標楷體" w:hAnsi="標楷體" w:hint="eastAsia"/>
          <w:bCs/>
          <w:kern w:val="0"/>
          <w:sz w:val="28"/>
        </w:rPr>
        <w:t xml:space="preserve">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各級主管機關應依學校</w:t>
      </w:r>
      <w:r w:rsidRPr="00D52EBD">
        <w:rPr>
          <w:rFonts w:ascii="標楷體" w:eastAsia="標楷體" w:hAnsi="標楷體"/>
          <w:bCs/>
          <w:kern w:val="0"/>
          <w:sz w:val="28"/>
        </w:rPr>
        <w:t>(</w:t>
      </w:r>
      <w:r w:rsidRPr="00D52EBD">
        <w:rPr>
          <w:rFonts w:ascii="標楷體" w:eastAsia="標楷體" w:hAnsi="標楷體" w:hint="eastAsia"/>
          <w:bCs/>
          <w:kern w:val="0"/>
          <w:sz w:val="28"/>
        </w:rPr>
        <w:t>園</w:t>
      </w:r>
      <w:r w:rsidRPr="00D52EBD">
        <w:rPr>
          <w:rFonts w:ascii="標楷體" w:eastAsia="標楷體" w:hAnsi="標楷體"/>
          <w:bCs/>
          <w:kern w:val="0"/>
          <w:sz w:val="28"/>
        </w:rPr>
        <w:t>)</w:t>
      </w:r>
      <w:r w:rsidRPr="00D52EBD">
        <w:rPr>
          <w:rFonts w:ascii="標楷體" w:eastAsia="標楷體" w:hAnsi="標楷體" w:hint="eastAsia"/>
          <w:bCs/>
          <w:kern w:val="0"/>
          <w:sz w:val="28"/>
        </w:rPr>
        <w:t>及機構之需求，辦理教育輔助器材購置、流通及管理相關事宜，必要時，得委託學校或專業團體、機關（構）辦理。</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C81769">
      <w:pPr>
        <w:snapToGrid w:val="0"/>
        <w:ind w:left="848" w:hangingChars="303" w:hanging="848"/>
        <w:jc w:val="both"/>
        <w:rPr>
          <w:rFonts w:ascii="標楷體" w:eastAsia="標楷體" w:hAnsi="標楷體"/>
          <w:bCs/>
          <w:kern w:val="0"/>
          <w:sz w:val="28"/>
        </w:rPr>
      </w:pPr>
      <w:r w:rsidRPr="00D52EBD">
        <w:rPr>
          <w:rFonts w:ascii="標楷體" w:eastAsia="標楷體" w:hAnsi="標楷體" w:hint="eastAsia"/>
          <w:bCs/>
          <w:kern w:val="0"/>
          <w:sz w:val="28"/>
        </w:rPr>
        <w:t>第五條</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w:t>
      </w:r>
      <w:r w:rsidRPr="00D52EBD">
        <w:rPr>
          <w:rFonts w:ascii="標楷體" w:eastAsia="標楷體" w:hAnsi="標楷體"/>
          <w:bCs/>
          <w:kern w:val="0"/>
          <w:sz w:val="28"/>
        </w:rPr>
        <w:t>(</w:t>
      </w:r>
      <w:r w:rsidRPr="00D52EBD">
        <w:rPr>
          <w:rFonts w:ascii="標楷體" w:eastAsia="標楷體" w:hAnsi="標楷體" w:hint="eastAsia"/>
          <w:bCs/>
          <w:kern w:val="0"/>
          <w:sz w:val="28"/>
        </w:rPr>
        <w:t>園</w:t>
      </w:r>
      <w:r w:rsidRPr="00D52EBD">
        <w:rPr>
          <w:rFonts w:ascii="標楷體" w:eastAsia="標楷體" w:hAnsi="標楷體"/>
          <w:bCs/>
          <w:kern w:val="0"/>
          <w:sz w:val="28"/>
        </w:rPr>
        <w:t>)</w:t>
      </w:r>
      <w:r w:rsidRPr="00D52EBD">
        <w:rPr>
          <w:rFonts w:ascii="標楷體" w:eastAsia="標楷體" w:hAnsi="標楷體" w:hint="eastAsia"/>
          <w:bCs/>
          <w:kern w:val="0"/>
          <w:sz w:val="28"/>
        </w:rPr>
        <w:t>及機構與各級主管機關應定期辦理教育輔助器材之相關專業進修活動。</w:t>
      </w:r>
    </w:p>
    <w:p w:rsidR="004F1581" w:rsidRPr="00D52EBD" w:rsidRDefault="004F1581" w:rsidP="00C81769">
      <w:pPr>
        <w:snapToGrid w:val="0"/>
        <w:ind w:leftChars="-235" w:left="853" w:hangingChars="506" w:hanging="1417"/>
        <w:rPr>
          <w:rFonts w:ascii="標楷體" w:eastAsia="標楷體" w:hAnsi="標楷體"/>
          <w:bCs/>
          <w:kern w:val="0"/>
          <w:sz w:val="28"/>
        </w:rPr>
      </w:pPr>
      <w:r w:rsidRPr="00D52EBD">
        <w:rPr>
          <w:rFonts w:ascii="標楷體" w:eastAsia="標楷體" w:hAnsi="標楷體" w:hint="eastAsia"/>
          <w:bCs/>
          <w:kern w:val="0"/>
          <w:sz w:val="28"/>
        </w:rPr>
        <w:t xml:space="preserve">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教師、教師助理員、特教學生助理人員、住宿生管理員及教保服務人員應參與教育輔助器材之操作與應用之專業進修、教學觀摩及交流相關研習。</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C81769">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 xml:space="preserve">第六條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二款規定，提供身心障礙學生使用之適性教材，包括點字、放大字體、有聲書籍與其他點字、觸覺式、色彩強化、手語、影音加註文字、數位及電子化格式等學習教材。</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C81769">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 xml:space="preserve">第七條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三款規定，運用教師助理員、特教學生助理人員、住宿生管理員、教保服務人員、協助同學及相關人員，提供身心障礙學生學習及生活人力協助，包括錄音與報讀服務、掃描校對、提醒服務、手語翻譯、同步聽打、代抄筆記、心理、社會適應、行為輔導、日常生活所需能力訓練與協助及其他必要支持服務。</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 xml:space="preserve">第八條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學校（園）及機構應依本法第三十三條第一項第四款規定，視身心障礙學生需求，提供相關專業人員進行評估、訓練、諮詢、輔具設計選用或協助轉介至相關機構等復健服務。</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 xml:space="preserve">第九條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學校（園）及機構應依本法第三十三條第一項第五款規定，視身心障礙學生家庭需求，提供家庭支持服務，包括家長諮詢、親職教育與特殊教育相關研習及資訊，並協助家長申請相關機關（構）或團體之服務。</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jc w:val="both"/>
        <w:rPr>
          <w:rFonts w:ascii="標楷體" w:eastAsia="標楷體" w:hAnsi="標楷體"/>
          <w:bCs/>
          <w:kern w:val="0"/>
          <w:sz w:val="28"/>
        </w:rPr>
      </w:pPr>
      <w:r w:rsidRPr="00D52EBD">
        <w:rPr>
          <w:rFonts w:ascii="標楷體" w:eastAsia="標楷體" w:hAnsi="標楷體" w:hint="eastAsia"/>
          <w:bCs/>
          <w:kern w:val="0"/>
          <w:sz w:val="28"/>
        </w:rPr>
        <w:t xml:space="preserve">第十條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學校（園）及機構應依本法第三十三條第一項第六款及相關法規規定，配合身心障礙學生之需求，建立或改善整體性之設施設備，營造校園無障礙環境。</w:t>
      </w:r>
    </w:p>
    <w:p w:rsidR="004F1581" w:rsidRPr="00D52EBD" w:rsidRDefault="004F1581" w:rsidP="001C7FAC">
      <w:pPr>
        <w:snapToGrid w:val="0"/>
        <w:ind w:leftChars="-235" w:left="853" w:hangingChars="506" w:hanging="1417"/>
        <w:rPr>
          <w:rFonts w:ascii="標楷體" w:eastAsia="標楷體" w:hAnsi="標楷體"/>
          <w:bCs/>
          <w:kern w:val="0"/>
          <w:sz w:val="28"/>
        </w:rPr>
      </w:pPr>
      <w:r w:rsidRPr="00D52EBD">
        <w:rPr>
          <w:rFonts w:ascii="標楷體" w:eastAsia="標楷體" w:hAnsi="標楷體" w:hint="eastAsia"/>
          <w:bCs/>
          <w:kern w:val="0"/>
          <w:sz w:val="28"/>
        </w:rPr>
        <w:t xml:space="preserve">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 xml:space="preserve">　學校（園）及機構辦理相關活動，應考量身心障礙學生參與之需求，營造最少限制環境，包括調整活動內容與進行方式、規劃適當動線、提供輔具、人力支援及危機處理方案等相關措施，以支持身心障礙學生參與各項活動。</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rPr>
          <w:rFonts w:ascii="標楷體" w:eastAsia="標楷體" w:hAnsi="標楷體"/>
          <w:bCs/>
          <w:kern w:val="0"/>
          <w:sz w:val="28"/>
        </w:rPr>
      </w:pPr>
      <w:r w:rsidRPr="00D52EBD">
        <w:rPr>
          <w:rFonts w:ascii="標楷體" w:eastAsia="標楷體" w:hAnsi="標楷體" w:hint="eastAsia"/>
          <w:bCs/>
          <w:kern w:val="0"/>
          <w:sz w:val="28"/>
        </w:rPr>
        <w:t>第十一條</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學校（園）及機構應依本法第三十三條第一項第七款規定，視身心障礙學生需求，提供其他協助在學校（園）及機構學習及生活必要之支持服務。</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jc w:val="both"/>
        <w:rPr>
          <w:rFonts w:ascii="標楷體" w:eastAsia="標楷體" w:hAnsi="標楷體"/>
          <w:bCs/>
          <w:kern w:val="0"/>
          <w:sz w:val="28"/>
        </w:rPr>
      </w:pPr>
      <w:r w:rsidRPr="00D52EBD">
        <w:rPr>
          <w:rFonts w:ascii="標楷體" w:eastAsia="標楷體" w:hAnsi="標楷體" w:hint="eastAsia"/>
          <w:bCs/>
          <w:kern w:val="0"/>
          <w:sz w:val="28"/>
        </w:rPr>
        <w:t>第十二條</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學校（園）及機構提供本法第三十三條第一項各款之支持服務，應於身心障礙學生個別化教育計畫或個別化支持計畫中載明。</w:t>
      </w:r>
    </w:p>
    <w:p w:rsidR="004F1581" w:rsidRPr="00D52EBD" w:rsidRDefault="004F1581" w:rsidP="001C7FAC">
      <w:pPr>
        <w:snapToGrid w:val="0"/>
        <w:ind w:leftChars="-213" w:left="853" w:hangingChars="487" w:hanging="1364"/>
        <w:jc w:val="both"/>
        <w:rPr>
          <w:rFonts w:ascii="標楷體" w:eastAsia="標楷體" w:hAnsi="標楷體"/>
          <w:bCs/>
          <w:kern w:val="0"/>
          <w:sz w:val="28"/>
        </w:rPr>
      </w:pPr>
      <w:r w:rsidRPr="00D52EBD">
        <w:rPr>
          <w:rFonts w:ascii="標楷體" w:eastAsia="標楷體" w:hAnsi="標楷體" w:hint="eastAsia"/>
          <w:bCs/>
          <w:kern w:val="0"/>
          <w:sz w:val="28"/>
        </w:rPr>
        <w:t xml:space="preserve">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學校（園）及機構得向特殊教育資源中心申請提供支持服務，或向各該管主管機關申請補助經費。</w:t>
      </w:r>
    </w:p>
    <w:p w:rsidR="004F1581" w:rsidRPr="00D52EBD" w:rsidRDefault="004F1581" w:rsidP="001C7FAC">
      <w:pPr>
        <w:snapToGrid w:val="0"/>
        <w:ind w:leftChars="-235" w:left="853" w:hangingChars="506" w:hanging="1417"/>
        <w:rPr>
          <w:rFonts w:ascii="標楷體" w:eastAsia="標楷體" w:hAnsi="標楷體"/>
          <w:bCs/>
          <w:kern w:val="0"/>
          <w:sz w:val="28"/>
        </w:rPr>
      </w:pPr>
      <w:r w:rsidRPr="00D52EBD">
        <w:rPr>
          <w:rFonts w:ascii="標楷體" w:eastAsia="標楷體" w:hAnsi="標楷體" w:hint="eastAsia"/>
          <w:bCs/>
          <w:kern w:val="0"/>
          <w:sz w:val="28"/>
        </w:rPr>
        <w:t xml:space="preserve">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經主管機關許可在家實施非學校型態實驗教育之身心障礙學生，適用本法第三十三條第一項各款之支持服務前，應將所需服務於實驗教育計畫中載明。</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jc w:val="both"/>
        <w:rPr>
          <w:rFonts w:ascii="標楷體" w:eastAsia="標楷體" w:hAnsi="標楷體"/>
          <w:bCs/>
          <w:kern w:val="0"/>
          <w:sz w:val="28"/>
        </w:rPr>
      </w:pPr>
      <w:r w:rsidRPr="00D52EBD">
        <w:rPr>
          <w:rFonts w:ascii="標楷體" w:eastAsia="標楷體" w:hAnsi="標楷體" w:hint="eastAsia"/>
          <w:bCs/>
          <w:kern w:val="0"/>
          <w:sz w:val="28"/>
        </w:rPr>
        <w:t>第十三條</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學校（園）及機構應每年辦理相關特殊教育宣導活動，鼓勵全體教職員工與學生認識、關懷、接納及協助身心障礙學生，以支持其順利學習及生活。</w:t>
      </w:r>
    </w:p>
    <w:p w:rsidR="004F1581" w:rsidRPr="00D52EBD" w:rsidRDefault="004F1581" w:rsidP="001C7FAC">
      <w:pPr>
        <w:snapToGrid w:val="0"/>
        <w:ind w:leftChars="-213" w:left="853" w:hangingChars="487" w:hanging="1364"/>
        <w:rPr>
          <w:rFonts w:ascii="標楷體" w:eastAsia="標楷體" w:hAnsi="標楷體"/>
          <w:bCs/>
          <w:kern w:val="0"/>
          <w:sz w:val="28"/>
        </w:rPr>
      </w:pPr>
      <w:r w:rsidRPr="00D52EBD">
        <w:rPr>
          <w:rFonts w:ascii="標楷體" w:eastAsia="標楷體" w:hAnsi="標楷體"/>
          <w:bCs/>
          <w:kern w:val="0"/>
          <w:sz w:val="28"/>
        </w:rPr>
        <w:t xml:space="preserve">            </w:t>
      </w:r>
      <w:r>
        <w:rPr>
          <w:rFonts w:ascii="標楷體" w:eastAsia="標楷體" w:hAnsi="標楷體"/>
          <w:bCs/>
          <w:kern w:val="0"/>
          <w:sz w:val="28"/>
        </w:rPr>
        <w:t xml:space="preserve">  </w:t>
      </w:r>
      <w:r w:rsidRPr="00D52EBD">
        <w:rPr>
          <w:rFonts w:ascii="標楷體" w:eastAsia="標楷體" w:hAnsi="標楷體" w:hint="eastAsia"/>
          <w:bCs/>
          <w:kern w:val="0"/>
          <w:sz w:val="28"/>
        </w:rPr>
        <w:t>前項所定特殊教育宣導活動，包括研習、體驗、演講、競賽、表演、參觀、觀摩及其他相關活動；其活動之設計，應兼顧身心障礙學生之尊嚴。</w:t>
      </w:r>
    </w:p>
    <w:p w:rsidR="004F1581" w:rsidRPr="00D52EBD" w:rsidRDefault="004F1581" w:rsidP="00845DC5">
      <w:pPr>
        <w:snapToGrid w:val="0"/>
        <w:ind w:left="1417" w:hangingChars="506" w:hanging="1417"/>
        <w:rPr>
          <w:rFonts w:ascii="標楷體" w:eastAsia="標楷體" w:hAnsi="標楷體"/>
          <w:bCs/>
          <w:kern w:val="0"/>
          <w:sz w:val="28"/>
        </w:rPr>
      </w:pPr>
    </w:p>
    <w:p w:rsidR="004F1581" w:rsidRPr="00D52EBD" w:rsidRDefault="004F1581" w:rsidP="001C7FAC">
      <w:pPr>
        <w:snapToGrid w:val="0"/>
        <w:ind w:left="848" w:hangingChars="303" w:hanging="848"/>
        <w:jc w:val="both"/>
        <w:rPr>
          <w:rFonts w:ascii="標楷體" w:eastAsia="標楷體" w:hAnsi="標楷體"/>
          <w:bCs/>
          <w:kern w:val="0"/>
          <w:sz w:val="28"/>
        </w:rPr>
      </w:pPr>
      <w:r w:rsidRPr="00D52EBD">
        <w:rPr>
          <w:rFonts w:ascii="標楷體" w:eastAsia="標楷體" w:hAnsi="標楷體" w:hint="eastAsia"/>
          <w:bCs/>
          <w:kern w:val="0"/>
          <w:sz w:val="28"/>
        </w:rPr>
        <w:t>第十四條</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學校</w:t>
      </w:r>
      <w:r w:rsidRPr="00D52EBD">
        <w:rPr>
          <w:rFonts w:ascii="標楷體" w:eastAsia="標楷體" w:hAnsi="標楷體"/>
          <w:bCs/>
          <w:kern w:val="0"/>
          <w:sz w:val="28"/>
        </w:rPr>
        <w:t>(</w:t>
      </w:r>
      <w:r w:rsidRPr="00D52EBD">
        <w:rPr>
          <w:rFonts w:ascii="標楷體" w:eastAsia="標楷體" w:hAnsi="標楷體" w:hint="eastAsia"/>
          <w:bCs/>
          <w:kern w:val="0"/>
          <w:sz w:val="28"/>
        </w:rPr>
        <w:t>園</w:t>
      </w:r>
      <w:r w:rsidRPr="00D52EBD">
        <w:rPr>
          <w:rFonts w:ascii="標楷體" w:eastAsia="標楷體" w:hAnsi="標楷體"/>
          <w:bCs/>
          <w:kern w:val="0"/>
          <w:sz w:val="28"/>
        </w:rPr>
        <w:t>)</w:t>
      </w:r>
      <w:r w:rsidRPr="00D52EBD">
        <w:rPr>
          <w:rFonts w:ascii="標楷體" w:eastAsia="標楷體" w:hAnsi="標楷體" w:hint="eastAsia"/>
          <w:bCs/>
          <w:kern w:val="0"/>
          <w:sz w:val="28"/>
        </w:rPr>
        <w:t>及機構應整合各單位相關人力、物力、空間資源，以團隊合作方式，辦理本辦法所定事項，並於每年定期自行評估實施成效。</w:t>
      </w:r>
    </w:p>
    <w:p w:rsidR="004F1581" w:rsidRPr="00D52EBD" w:rsidRDefault="004F1581" w:rsidP="001C7FAC">
      <w:pPr>
        <w:snapToGrid w:val="0"/>
        <w:ind w:leftChars="-213" w:left="853" w:hangingChars="487" w:hanging="1364"/>
        <w:rPr>
          <w:rFonts w:ascii="標楷體" w:eastAsia="標楷體" w:hAnsi="標楷體"/>
          <w:bCs/>
          <w:kern w:val="0"/>
          <w:sz w:val="28"/>
        </w:rPr>
      </w:pPr>
      <w:r w:rsidRPr="00D52EBD">
        <w:rPr>
          <w:rFonts w:ascii="標楷體" w:eastAsia="標楷體" w:hAnsi="標楷體" w:hint="eastAsia"/>
          <w:bCs/>
          <w:kern w:val="0"/>
          <w:sz w:val="28"/>
        </w:rPr>
        <w:t xml:space="preserve">　　　</w:t>
      </w:r>
      <w:r w:rsidRPr="00D52EBD">
        <w:rPr>
          <w:rFonts w:ascii="標楷體" w:eastAsia="標楷體" w:hAnsi="標楷體"/>
          <w:bCs/>
          <w:kern w:val="0"/>
          <w:sz w:val="28"/>
        </w:rPr>
        <w:t xml:space="preserve">        </w:t>
      </w:r>
      <w:r w:rsidRPr="00D52EBD">
        <w:rPr>
          <w:rFonts w:ascii="標楷體" w:eastAsia="標楷體" w:hAnsi="標楷體" w:hint="eastAsia"/>
          <w:bCs/>
          <w:kern w:val="0"/>
          <w:sz w:val="28"/>
        </w:rPr>
        <w:t>各主管機關應對學校</w:t>
      </w:r>
      <w:r w:rsidRPr="00D52EBD">
        <w:rPr>
          <w:rFonts w:ascii="標楷體" w:eastAsia="標楷體" w:hAnsi="標楷體"/>
          <w:bCs/>
          <w:kern w:val="0"/>
          <w:sz w:val="28"/>
        </w:rPr>
        <w:t>(</w:t>
      </w:r>
      <w:r w:rsidRPr="00D52EBD">
        <w:rPr>
          <w:rFonts w:ascii="標楷體" w:eastAsia="標楷體" w:hAnsi="標楷體" w:hint="eastAsia"/>
          <w:bCs/>
          <w:kern w:val="0"/>
          <w:sz w:val="28"/>
        </w:rPr>
        <w:t>園</w:t>
      </w:r>
      <w:r w:rsidRPr="00D52EBD">
        <w:rPr>
          <w:rFonts w:ascii="標楷體" w:eastAsia="標楷體" w:hAnsi="標楷體"/>
          <w:bCs/>
          <w:kern w:val="0"/>
          <w:sz w:val="28"/>
        </w:rPr>
        <w:t>)</w:t>
      </w:r>
      <w:r w:rsidRPr="00D52EBD">
        <w:rPr>
          <w:rFonts w:ascii="標楷體" w:eastAsia="標楷體" w:hAnsi="標楷體" w:hint="eastAsia"/>
          <w:bCs/>
          <w:kern w:val="0"/>
          <w:sz w:val="28"/>
        </w:rPr>
        <w:t>及機構辦理本辦法所定事項之實施成效，列入評鑑或考核之項目。</w:t>
      </w:r>
    </w:p>
    <w:p w:rsidR="004F1581" w:rsidRPr="00D52EBD" w:rsidRDefault="004F1581" w:rsidP="00845DC5">
      <w:pPr>
        <w:snapToGrid w:val="0"/>
        <w:ind w:left="1364" w:hangingChars="487" w:hanging="1364"/>
        <w:rPr>
          <w:rFonts w:ascii="標楷體" w:eastAsia="標楷體" w:hAnsi="標楷體"/>
          <w:bCs/>
          <w:kern w:val="0"/>
          <w:sz w:val="28"/>
        </w:rPr>
      </w:pPr>
    </w:p>
    <w:p w:rsidR="004F1581" w:rsidRPr="00845DC5" w:rsidRDefault="004F1581" w:rsidP="00845DC5">
      <w:pPr>
        <w:snapToGrid w:val="0"/>
        <w:ind w:left="1364" w:hangingChars="487" w:hanging="1364"/>
        <w:rPr>
          <w:rFonts w:ascii="標楷體" w:eastAsia="標楷體" w:hAnsi="標楷體"/>
          <w:bCs/>
          <w:kern w:val="0"/>
          <w:sz w:val="28"/>
        </w:rPr>
      </w:pPr>
      <w:r w:rsidRPr="00845DC5">
        <w:rPr>
          <w:rFonts w:ascii="標楷體" w:eastAsia="標楷體" w:hAnsi="標楷體" w:hint="eastAsia"/>
          <w:bCs/>
          <w:kern w:val="0"/>
          <w:sz w:val="28"/>
        </w:rPr>
        <w:t>第十五條</w:t>
      </w:r>
      <w:r w:rsidRPr="00845DC5">
        <w:rPr>
          <w:rFonts w:ascii="標楷體" w:eastAsia="標楷體" w:hAnsi="標楷體"/>
          <w:bCs/>
          <w:kern w:val="0"/>
          <w:sz w:val="28"/>
        </w:rPr>
        <w:t xml:space="preserve">  </w:t>
      </w:r>
      <w:r w:rsidRPr="00845DC5">
        <w:rPr>
          <w:rFonts w:ascii="標楷體" w:eastAsia="標楷體" w:hAnsi="標楷體" w:hint="eastAsia"/>
          <w:bCs/>
          <w:kern w:val="0"/>
          <w:sz w:val="28"/>
        </w:rPr>
        <w:t>本辦法自發布日施行。</w:t>
      </w:r>
    </w:p>
    <w:sectPr w:rsidR="004F1581" w:rsidRPr="00845DC5" w:rsidSect="00E326F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581" w:rsidRDefault="004F1581" w:rsidP="00FD0660">
      <w:r>
        <w:separator/>
      </w:r>
    </w:p>
  </w:endnote>
  <w:endnote w:type="continuationSeparator" w:id="0">
    <w:p w:rsidR="004F1581" w:rsidRDefault="004F1581" w:rsidP="00FD066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581" w:rsidRDefault="004F1581" w:rsidP="00FD0660">
      <w:r>
        <w:separator/>
      </w:r>
    </w:p>
  </w:footnote>
  <w:footnote w:type="continuationSeparator" w:id="0">
    <w:p w:rsidR="004F1581" w:rsidRDefault="004F1581" w:rsidP="00FD066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5DC5"/>
    <w:rsid w:val="00001D6E"/>
    <w:rsid w:val="000D3253"/>
    <w:rsid w:val="00103AF7"/>
    <w:rsid w:val="001C7FAC"/>
    <w:rsid w:val="002474F8"/>
    <w:rsid w:val="002A6519"/>
    <w:rsid w:val="004F1581"/>
    <w:rsid w:val="004F379A"/>
    <w:rsid w:val="00845DC5"/>
    <w:rsid w:val="00884CA4"/>
    <w:rsid w:val="00C81769"/>
    <w:rsid w:val="00D52EBD"/>
    <w:rsid w:val="00E326FB"/>
    <w:rsid w:val="00FD066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F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45DC5"/>
    <w:pPr>
      <w:ind w:leftChars="200" w:left="480"/>
    </w:pPr>
  </w:style>
  <w:style w:type="paragraph" w:styleId="Header">
    <w:name w:val="header"/>
    <w:basedOn w:val="Normal"/>
    <w:link w:val="HeaderChar"/>
    <w:uiPriority w:val="99"/>
    <w:rsid w:val="00FD066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FD0660"/>
    <w:rPr>
      <w:rFonts w:cs="Times New Roman"/>
      <w:sz w:val="20"/>
      <w:szCs w:val="20"/>
    </w:rPr>
  </w:style>
  <w:style w:type="paragraph" w:styleId="Footer">
    <w:name w:val="footer"/>
    <w:basedOn w:val="Normal"/>
    <w:link w:val="FooterChar"/>
    <w:uiPriority w:val="99"/>
    <w:rsid w:val="00FD066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FD0660"/>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Pages>
  <Words>252</Words>
  <Characters>1439</Characters>
  <Application>Microsoft Office Outlook</Application>
  <DocSecurity>0</DocSecurity>
  <Lines>0</Lines>
  <Paragraphs>0</Paragraphs>
  <ScaleCrop>false</ScaleCrop>
  <Company>MOE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身心障礙學生支持服務辦法修正條文</dc:title>
  <dc:subject/>
  <dc:creator>MOEIT</dc:creator>
  <cp:keywords/>
  <dc:description/>
  <cp:lastModifiedBy>meichun</cp:lastModifiedBy>
  <cp:revision>2</cp:revision>
  <cp:lastPrinted>2013-09-27T09:39:00Z</cp:lastPrinted>
  <dcterms:created xsi:type="dcterms:W3CDTF">2013-09-27T10:45:00Z</dcterms:created>
  <dcterms:modified xsi:type="dcterms:W3CDTF">2013-09-27T10:45:00Z</dcterms:modified>
</cp:coreProperties>
</file>