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42" w:rsidRPr="00851A20" w:rsidRDefault="00624942" w:rsidP="003A3EB9">
      <w:pPr>
        <w:jc w:val="center"/>
        <w:rPr>
          <w:rFonts w:ascii="標楷體" w:eastAsia="標楷體" w:hAnsi="標楷體"/>
          <w:sz w:val="32"/>
          <w:szCs w:val="32"/>
        </w:rPr>
      </w:pPr>
      <w:r w:rsidRPr="00851A20">
        <w:rPr>
          <w:rFonts w:ascii="標楷體" w:eastAsia="標楷體" w:hAnsi="標楷體" w:hint="eastAsia"/>
          <w:sz w:val="32"/>
          <w:szCs w:val="32"/>
        </w:rPr>
        <w:t>桃園市</w:t>
      </w:r>
      <w:r w:rsidR="00AF4192">
        <w:rPr>
          <w:rFonts w:ascii="標楷體" w:eastAsia="標楷體" w:hAnsi="標楷體" w:hint="eastAsia"/>
          <w:sz w:val="32"/>
          <w:szCs w:val="32"/>
        </w:rPr>
        <w:t>桃園</w:t>
      </w:r>
      <w:r w:rsidRPr="00851A20">
        <w:rPr>
          <w:rFonts w:ascii="標楷體" w:eastAsia="標楷體" w:hAnsi="標楷體" w:hint="eastAsia"/>
          <w:sz w:val="32"/>
          <w:szCs w:val="32"/>
        </w:rPr>
        <w:t>區</w:t>
      </w:r>
      <w:r w:rsidR="00AF4192">
        <w:rPr>
          <w:rFonts w:ascii="標楷體" w:eastAsia="標楷體" w:hAnsi="標楷體" w:hint="eastAsia"/>
          <w:sz w:val="32"/>
          <w:szCs w:val="32"/>
        </w:rPr>
        <w:t>建德</w:t>
      </w:r>
      <w:r w:rsidRPr="00851A20">
        <w:rPr>
          <w:rFonts w:ascii="標楷體" w:eastAsia="標楷體" w:hAnsi="標楷體" w:hint="eastAsia"/>
          <w:sz w:val="32"/>
          <w:szCs w:val="32"/>
        </w:rPr>
        <w:t>國民小學10</w:t>
      </w:r>
      <w:r w:rsidR="00AF4192">
        <w:rPr>
          <w:rFonts w:ascii="標楷體" w:eastAsia="標楷體" w:hAnsi="標楷體"/>
          <w:sz w:val="32"/>
          <w:szCs w:val="32"/>
        </w:rPr>
        <w:t>8</w:t>
      </w:r>
      <w:r w:rsidRPr="00851A20">
        <w:rPr>
          <w:rFonts w:ascii="標楷體" w:eastAsia="標楷體" w:hAnsi="標楷體" w:hint="eastAsia"/>
          <w:sz w:val="32"/>
          <w:szCs w:val="32"/>
        </w:rPr>
        <w:t>學年度【</w:t>
      </w:r>
      <w:r w:rsidR="00280DD6" w:rsidRPr="00851A20">
        <w:rPr>
          <w:rFonts w:ascii="標楷體" w:eastAsia="標楷體" w:hAnsi="標楷體" w:hint="eastAsia"/>
          <w:sz w:val="32"/>
          <w:szCs w:val="32"/>
        </w:rPr>
        <w:t>校訂</w:t>
      </w:r>
      <w:r w:rsidR="002C305B" w:rsidRPr="00851A20">
        <w:rPr>
          <w:rFonts w:ascii="標楷體" w:eastAsia="標楷體" w:hAnsi="標楷體" w:hint="eastAsia"/>
          <w:sz w:val="32"/>
          <w:szCs w:val="32"/>
        </w:rPr>
        <w:t>課程─</w:t>
      </w:r>
      <w:r w:rsidR="006B3B2F">
        <w:rPr>
          <w:rFonts w:ascii="標楷體" w:eastAsia="標楷體" w:hAnsi="標楷體" w:hint="eastAsia"/>
          <w:sz w:val="32"/>
          <w:szCs w:val="32"/>
        </w:rPr>
        <w:t>閱動建德</w:t>
      </w:r>
      <w:r w:rsidRPr="00851A20">
        <w:rPr>
          <w:rFonts w:ascii="標楷體" w:eastAsia="標楷體" w:hAnsi="標楷體" w:hint="eastAsia"/>
          <w:sz w:val="32"/>
          <w:szCs w:val="32"/>
        </w:rPr>
        <w:t>】課程計畫</w:t>
      </w:r>
    </w:p>
    <w:p w:rsidR="00B01895" w:rsidRPr="003A3EB9" w:rsidRDefault="00B01895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依據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教育部十二年國民基本教育課程綱要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國民教育階段特殊教育課程綱要總綱</w:t>
      </w:r>
    </w:p>
    <w:p w:rsidR="005961C9" w:rsidRDefault="00400AD6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本校課程發展委員會決議</w:t>
      </w:r>
      <w:r w:rsidR="0035138C">
        <w:rPr>
          <w:rFonts w:ascii="標楷體" w:eastAsia="標楷體" w:hAnsi="標楷體" w:hint="eastAsia"/>
        </w:rPr>
        <w:t>辦理</w:t>
      </w:r>
    </w:p>
    <w:p w:rsidR="00851A20" w:rsidRPr="00851A20" w:rsidRDefault="00851A20" w:rsidP="00851A20">
      <w:pPr>
        <w:rPr>
          <w:rFonts w:ascii="標楷體" w:eastAsia="標楷體" w:hAnsi="標楷體"/>
        </w:rPr>
      </w:pPr>
    </w:p>
    <w:p w:rsidR="003A582B" w:rsidRPr="00B26C31" w:rsidRDefault="00400AD6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基本</w:t>
      </w:r>
      <w:r w:rsidR="003A582B" w:rsidRPr="00B26C31">
        <w:rPr>
          <w:rFonts w:ascii="標楷體" w:eastAsia="標楷體" w:hAnsi="標楷體" w:hint="eastAsia"/>
        </w:rPr>
        <w:t>理念</w:t>
      </w:r>
    </w:p>
    <w:p w:rsidR="00B01895" w:rsidRPr="005A054C" w:rsidRDefault="00CA413E" w:rsidP="003A3EB9">
      <w:pPr>
        <w:ind w:firstLineChars="177" w:firstLine="425"/>
        <w:rPr>
          <w:rFonts w:ascii="標楷體" w:eastAsia="標楷體" w:hAnsi="標楷體"/>
        </w:rPr>
      </w:pPr>
      <w:r w:rsidRPr="005A054C">
        <w:rPr>
          <w:rFonts w:ascii="標楷體" w:eastAsia="標楷體" w:hAnsi="標楷體" w:hint="eastAsia"/>
        </w:rPr>
        <w:t>一、課程</w:t>
      </w:r>
      <w:r w:rsidR="00A4152E" w:rsidRPr="005A054C">
        <w:rPr>
          <w:rFonts w:ascii="標楷體" w:eastAsia="標楷體" w:hAnsi="標楷體" w:hint="eastAsia"/>
        </w:rPr>
        <w:t>設計</w:t>
      </w:r>
      <w:r w:rsidRPr="005A054C">
        <w:rPr>
          <w:rFonts w:ascii="標楷體" w:eastAsia="標楷體" w:hAnsi="標楷體" w:hint="eastAsia"/>
        </w:rPr>
        <w:t>緣</w:t>
      </w:r>
      <w:r w:rsidR="00A4152E" w:rsidRPr="005A054C">
        <w:rPr>
          <w:rFonts w:ascii="標楷體" w:eastAsia="標楷體" w:hAnsi="標楷體" w:hint="eastAsia"/>
        </w:rPr>
        <w:t>起</w:t>
      </w:r>
    </w:p>
    <w:p w:rsidR="00A4152E" w:rsidRDefault="00A4152E" w:rsidP="003A3EB9">
      <w:pPr>
        <w:ind w:firstLineChars="177" w:firstLine="425"/>
        <w:rPr>
          <w:rFonts w:ascii="標楷體" w:eastAsia="標楷體" w:hAnsi="標楷體"/>
        </w:rPr>
      </w:pPr>
    </w:p>
    <w:p w:rsidR="00A4152E" w:rsidRDefault="00EC78E6" w:rsidP="003A3EB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CA413E" w:rsidRPr="005A054C" w:rsidRDefault="00CA413E" w:rsidP="003A3EB9">
      <w:pPr>
        <w:ind w:firstLineChars="177" w:firstLine="425"/>
        <w:rPr>
          <w:rFonts w:ascii="標楷體" w:eastAsia="標楷體" w:hAnsi="標楷體"/>
        </w:rPr>
      </w:pPr>
      <w:r w:rsidRPr="005A054C">
        <w:rPr>
          <w:rFonts w:ascii="標楷體" w:eastAsia="標楷體" w:hAnsi="標楷體" w:hint="eastAsia"/>
        </w:rPr>
        <w:t>二、</w:t>
      </w:r>
      <w:r w:rsidR="00A4152E" w:rsidRPr="005A054C">
        <w:rPr>
          <w:rFonts w:ascii="標楷體" w:eastAsia="標楷體" w:hAnsi="標楷體" w:hint="eastAsia"/>
        </w:rPr>
        <w:t>課程理念</w:t>
      </w:r>
    </w:p>
    <w:p w:rsidR="00CA413E" w:rsidRDefault="00CA413E" w:rsidP="005A054C">
      <w:pPr>
        <w:rPr>
          <w:rFonts w:ascii="標楷體" w:eastAsia="標楷體" w:hAnsi="標楷體"/>
        </w:rPr>
      </w:pPr>
    </w:p>
    <w:p w:rsidR="002C305B" w:rsidRPr="00FB2570" w:rsidRDefault="003A582B" w:rsidP="002C305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課程目標</w:t>
      </w:r>
    </w:p>
    <w:p w:rsidR="00D420DC" w:rsidRPr="00FB2570" w:rsidRDefault="00274139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課程目標欲培養</w:t>
      </w:r>
      <w:r w:rsidR="002C305B" w:rsidRPr="00FB2570">
        <w:rPr>
          <w:rFonts w:ascii="標楷體" w:eastAsia="標楷體" w:hAnsi="標楷體" w:hint="eastAsia"/>
        </w:rPr>
        <w:t>之核心素養</w:t>
      </w:r>
    </w:p>
    <w:p w:rsidR="005A054C" w:rsidRPr="00FB2570" w:rsidRDefault="004F5B93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noProof/>
        </w:rPr>
        <w:drawing>
          <wp:anchor distT="0" distB="0" distL="114300" distR="114300" simplePos="0" relativeHeight="251675648" behindDoc="1" locked="0" layoutInCell="1" allowOverlap="1" wp14:anchorId="6CB175EC" wp14:editId="6F05E049">
            <wp:simplePos x="0" y="0"/>
            <wp:positionH relativeFrom="column">
              <wp:posOffset>3503714</wp:posOffset>
            </wp:positionH>
            <wp:positionV relativeFrom="paragraph">
              <wp:posOffset>11167</wp:posOffset>
            </wp:positionV>
            <wp:extent cx="3054985" cy="2441575"/>
            <wp:effectExtent l="0" t="0" r="0" b="0"/>
            <wp:wrapTight wrapText="bothSides">
              <wp:wrapPolygon edited="0">
                <wp:start x="0" y="0"/>
                <wp:lineTo x="0" y="21403"/>
                <wp:lineTo x="21416" y="21403"/>
                <wp:lineTo x="21416" y="0"/>
                <wp:lineTo x="0" y="0"/>
              </wp:wrapPolygon>
            </wp:wrapTight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6" t="19878" r="13480" b="8515"/>
                    <a:stretch/>
                  </pic:blipFill>
                  <pic:spPr bwMode="auto">
                    <a:xfrm>
                      <a:off x="0" y="0"/>
                      <a:ext cx="3054985" cy="244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85" w:rsidRPr="00FB2570">
        <w:rPr>
          <w:rFonts w:ascii="標楷體" w:eastAsia="標楷體" w:hAnsi="標楷體"/>
        </w:rPr>
        <w:t>A</w:t>
      </w:r>
      <w:r w:rsidR="00576D0C" w:rsidRPr="00FB2570">
        <w:rPr>
          <w:rFonts w:ascii="標楷體" w:eastAsia="標楷體" w:hAnsi="標楷體" w:hint="eastAsia"/>
        </w:rPr>
        <w:t>自主行動</w:t>
      </w:r>
    </w:p>
    <w:p w:rsidR="005A054C" w:rsidRPr="00FB2570" w:rsidRDefault="005A054C" w:rsidP="005A054C">
      <w:pPr>
        <w:ind w:leftChars="589" w:left="1416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A1</w:t>
      </w:r>
      <w:r w:rsidRPr="00FB2570">
        <w:rPr>
          <w:rFonts w:ascii="標楷體" w:eastAsia="標楷體" w:hAnsi="標楷體"/>
        </w:rPr>
        <w:t>.</w:t>
      </w:r>
      <w:r w:rsidRPr="00FB2570">
        <w:rPr>
          <w:rFonts w:ascii="標楷體" w:eastAsia="標楷體" w:hAnsi="標楷體" w:hint="eastAsia"/>
        </w:rPr>
        <w:t>身心素質與自我精進</w:t>
      </w:r>
    </w:p>
    <w:p w:rsidR="005A054C" w:rsidRPr="00FB2570" w:rsidRDefault="005A054C" w:rsidP="005A054C">
      <w:pPr>
        <w:ind w:leftChars="590" w:left="1418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A2</w:t>
      </w:r>
      <w:r w:rsidRPr="00FB2570">
        <w:rPr>
          <w:rFonts w:ascii="標楷體" w:eastAsia="標楷體" w:hAnsi="標楷體"/>
        </w:rPr>
        <w:t>.</w:t>
      </w:r>
      <w:r w:rsidRPr="00FB2570">
        <w:rPr>
          <w:rFonts w:ascii="標楷體" w:eastAsia="標楷體" w:hAnsi="標楷體" w:hint="eastAsia"/>
        </w:rPr>
        <w:t>系統思考與解決問題</w:t>
      </w:r>
    </w:p>
    <w:p w:rsidR="005A054C" w:rsidRPr="00FB2570" w:rsidRDefault="005A054C" w:rsidP="005A054C">
      <w:pPr>
        <w:ind w:leftChars="590" w:left="1418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A3</w:t>
      </w:r>
      <w:r w:rsidRPr="00FB2570">
        <w:rPr>
          <w:rFonts w:ascii="標楷體" w:eastAsia="標楷體" w:hAnsi="標楷體"/>
        </w:rPr>
        <w:t>.</w:t>
      </w:r>
      <w:r w:rsidR="002D5D48" w:rsidRPr="00FB2570">
        <w:rPr>
          <w:rFonts w:ascii="標楷體" w:eastAsia="標楷體" w:hAnsi="標楷體" w:hint="eastAsia"/>
        </w:rPr>
        <w:t>規劃執行與創新應用</w:t>
      </w:r>
    </w:p>
    <w:p w:rsidR="005A054C" w:rsidRPr="00FB2570" w:rsidRDefault="005A054C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B溝通互動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B1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符號運用語溝通表達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B2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科技資訊與媒體素養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B3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藝術涵養與美感素養</w:t>
      </w:r>
    </w:p>
    <w:p w:rsidR="005A054C" w:rsidRPr="00FB2570" w:rsidRDefault="005A054C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C社會參與</w:t>
      </w:r>
    </w:p>
    <w:p w:rsidR="005A054C" w:rsidRPr="00FB2570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</w:t>
      </w:r>
      <w:r w:rsidRPr="00FB2570">
        <w:rPr>
          <w:rFonts w:ascii="標楷體" w:eastAsia="標楷體" w:hAnsi="標楷體"/>
        </w:rPr>
        <w:t>1.</w:t>
      </w:r>
      <w:r w:rsidRPr="00FB2570">
        <w:rPr>
          <w:rFonts w:ascii="標楷體" w:eastAsia="標楷體" w:hAnsi="標楷體" w:hint="eastAsia"/>
        </w:rPr>
        <w:t>道德實踐與公民意識</w:t>
      </w:r>
    </w:p>
    <w:p w:rsidR="00C40F86" w:rsidRPr="00FB2570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C2.人際關係與團隊合作</w:t>
      </w:r>
    </w:p>
    <w:p w:rsidR="00C40F86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C3.多元文化與國際理解</w:t>
      </w:r>
    </w:p>
    <w:p w:rsidR="00CA413E" w:rsidRPr="00CA413E" w:rsidRDefault="00CA413E" w:rsidP="00CA413E">
      <w:pPr>
        <w:rPr>
          <w:rFonts w:ascii="標楷體" w:eastAsia="標楷體" w:hAnsi="標楷體"/>
        </w:rPr>
      </w:pPr>
    </w:p>
    <w:p w:rsidR="00D420DC" w:rsidRPr="00B86134" w:rsidRDefault="00D420DC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B86134">
        <w:rPr>
          <w:rFonts w:ascii="標楷體" w:eastAsia="標楷體" w:hAnsi="標楷體" w:hint="eastAsia"/>
        </w:rPr>
        <w:t>培養本校校訂課程蘊含之學習力</w:t>
      </w:r>
    </w:p>
    <w:p w:rsidR="00B86134" w:rsidRDefault="00B86134" w:rsidP="00B86134">
      <w:pPr>
        <w:pStyle w:val="a8"/>
        <w:ind w:leftChars="0" w:left="1440"/>
        <w:rPr>
          <w:rFonts w:ascii="標楷體" w:eastAsia="標楷體" w:hAnsi="標楷體"/>
        </w:rPr>
      </w:pPr>
    </w:p>
    <w:p w:rsidR="00D976D0" w:rsidRPr="0019783B" w:rsidRDefault="00D976D0" w:rsidP="00B86134">
      <w:pPr>
        <w:pStyle w:val="a8"/>
        <w:ind w:leftChars="0" w:left="1440"/>
        <w:rPr>
          <w:rFonts w:ascii="標楷體" w:eastAsia="標楷體" w:hAnsi="標楷體"/>
        </w:rPr>
      </w:pPr>
    </w:p>
    <w:p w:rsidR="002C305B" w:rsidRPr="00B86134" w:rsidRDefault="0009201E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B86134">
        <w:rPr>
          <w:rFonts w:ascii="標楷體" w:eastAsia="標楷體" w:hAnsi="標楷體" w:hint="eastAsia"/>
        </w:rPr>
        <w:t>課程架構圖</w:t>
      </w:r>
    </w:p>
    <w:p w:rsidR="00D976D0" w:rsidRDefault="00D976D0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1A09B4" w:rsidRDefault="001A09B4" w:rsidP="002C305B">
      <w:pPr>
        <w:rPr>
          <w:rFonts w:ascii="標楷體" w:eastAsia="標楷體" w:hAnsi="標楷體"/>
        </w:rPr>
      </w:pPr>
    </w:p>
    <w:p w:rsidR="00D976D0" w:rsidRDefault="00D976D0" w:rsidP="002C305B">
      <w:pPr>
        <w:rPr>
          <w:rFonts w:ascii="標楷體" w:eastAsia="標楷體" w:hAnsi="標楷體"/>
        </w:rPr>
      </w:pPr>
    </w:p>
    <w:p w:rsidR="00B86134" w:rsidRDefault="00B86134" w:rsidP="002C305B">
      <w:pPr>
        <w:rPr>
          <w:rFonts w:ascii="標楷體" w:eastAsia="標楷體" w:hAnsi="標楷體"/>
        </w:rPr>
      </w:pPr>
    </w:p>
    <w:p w:rsidR="00915D08" w:rsidRPr="00E80A8A" w:rsidRDefault="00915D08" w:rsidP="00E80A8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80A8A">
        <w:rPr>
          <w:rFonts w:ascii="標楷體" w:eastAsia="標楷體" w:hAnsi="標楷體" w:hint="eastAsia"/>
        </w:rPr>
        <w:t>實施原則</w:t>
      </w:r>
    </w:p>
    <w:p w:rsidR="00D420DC" w:rsidRDefault="00B86134" w:rsidP="00B86134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教學方法</w:t>
      </w:r>
      <w:r>
        <w:rPr>
          <w:rFonts w:ascii="標楷體" w:eastAsia="標楷體" w:hAnsi="標楷體"/>
        </w:rPr>
        <w:t>…………</w:t>
      </w:r>
    </w:p>
    <w:p w:rsidR="007F097D" w:rsidRDefault="007F097D" w:rsidP="007F097D">
      <w:pPr>
        <w:rPr>
          <w:rFonts w:ascii="標楷體" w:eastAsia="標楷體" w:hAnsi="標楷體"/>
        </w:rPr>
      </w:pPr>
    </w:p>
    <w:p w:rsidR="007F097D" w:rsidRDefault="007F097D" w:rsidP="007F097D">
      <w:pPr>
        <w:rPr>
          <w:rFonts w:ascii="標楷體" w:eastAsia="標楷體" w:hAnsi="標楷體"/>
        </w:rPr>
      </w:pPr>
    </w:p>
    <w:p w:rsidR="007F097D" w:rsidRDefault="007F097D" w:rsidP="007F097D">
      <w:pPr>
        <w:rPr>
          <w:rFonts w:ascii="標楷體" w:eastAsia="標楷體" w:hAnsi="標楷體"/>
        </w:rPr>
      </w:pPr>
    </w:p>
    <w:p w:rsidR="007F097D" w:rsidRDefault="007F097D" w:rsidP="007F097D">
      <w:pPr>
        <w:rPr>
          <w:rFonts w:ascii="標楷體" w:eastAsia="標楷體" w:hAnsi="標楷體"/>
        </w:rPr>
      </w:pPr>
    </w:p>
    <w:p w:rsidR="00AB2888" w:rsidRDefault="00AB2888" w:rsidP="007F097D">
      <w:pPr>
        <w:rPr>
          <w:rFonts w:ascii="標楷體" w:eastAsia="標楷體" w:hAnsi="標楷體"/>
        </w:rPr>
      </w:pPr>
    </w:p>
    <w:p w:rsidR="00AB2888" w:rsidRDefault="00AB2888" w:rsidP="007F097D">
      <w:pPr>
        <w:rPr>
          <w:rFonts w:ascii="標楷體" w:eastAsia="標楷體" w:hAnsi="標楷體"/>
        </w:rPr>
      </w:pPr>
    </w:p>
    <w:p w:rsidR="00AB2888" w:rsidRDefault="00AB2888" w:rsidP="007F097D">
      <w:pPr>
        <w:rPr>
          <w:rFonts w:ascii="標楷體" w:eastAsia="標楷體" w:hAnsi="標楷體"/>
        </w:rPr>
      </w:pPr>
    </w:p>
    <w:p w:rsidR="005E609B" w:rsidRDefault="005E609B" w:rsidP="007F09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AB2888" w:rsidRDefault="005E609B" w:rsidP="007F09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學生的發表與展演</w:t>
      </w:r>
    </w:p>
    <w:p w:rsidR="003A582B" w:rsidRPr="00B26C31" w:rsidRDefault="00B01895" w:rsidP="0008224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現況分析</w:t>
      </w:r>
    </w:p>
    <w:p w:rsidR="007779C3" w:rsidRPr="0030245A" w:rsidRDefault="0056364A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實施</w:t>
      </w:r>
      <w:r w:rsidR="00D76B64">
        <w:rPr>
          <w:rFonts w:ascii="標楷體" w:eastAsia="標楷體" w:hAnsi="標楷體" w:hint="eastAsia"/>
        </w:rPr>
        <w:t>對象：一至六</w:t>
      </w:r>
      <w:r w:rsidR="007779C3" w:rsidRPr="0030245A">
        <w:rPr>
          <w:rFonts w:ascii="標楷體" w:eastAsia="標楷體" w:hAnsi="標楷體" w:hint="eastAsia"/>
        </w:rPr>
        <w:t>年級</w:t>
      </w:r>
    </w:p>
    <w:p w:rsidR="0056364A" w:rsidRPr="0030245A" w:rsidRDefault="007779C3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學習</w:t>
      </w:r>
      <w:r w:rsidR="0030245A" w:rsidRPr="0030245A">
        <w:rPr>
          <w:rFonts w:ascii="標楷體" w:eastAsia="標楷體" w:hAnsi="標楷體" w:hint="eastAsia"/>
        </w:rPr>
        <w:t>節數：</w:t>
      </w:r>
      <w:r w:rsidR="0056364A" w:rsidRPr="0030245A">
        <w:rPr>
          <w:rFonts w:ascii="標楷體" w:eastAsia="標楷體" w:hAnsi="標楷體" w:hint="eastAsia"/>
        </w:rPr>
        <w:t>每班每週一節，每節40分鐘。</w:t>
      </w:r>
    </w:p>
    <w:p w:rsidR="0030245A" w:rsidRPr="0030245A" w:rsidRDefault="0056364A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教材來源：學年共編。</w:t>
      </w:r>
    </w:p>
    <w:p w:rsidR="007779C3" w:rsidRDefault="007779C3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師資來源：低中高年級均由班級導師擔任此課程。</w:t>
      </w:r>
    </w:p>
    <w:p w:rsidR="004356EF" w:rsidRPr="004356EF" w:rsidRDefault="004356EF" w:rsidP="004356EF">
      <w:pPr>
        <w:rPr>
          <w:rFonts w:ascii="標楷體" w:eastAsia="標楷體" w:hAnsi="標楷體"/>
        </w:rPr>
      </w:pPr>
    </w:p>
    <w:p w:rsidR="00B01895" w:rsidRPr="00B26C31" w:rsidRDefault="00B01895" w:rsidP="002A768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教學資源</w:t>
      </w:r>
    </w:p>
    <w:p w:rsidR="005961C9" w:rsidRDefault="005961C9">
      <w:pPr>
        <w:rPr>
          <w:rFonts w:ascii="標楷體" w:eastAsia="標楷體" w:hAnsi="標楷體"/>
        </w:rPr>
      </w:pPr>
      <w:r w:rsidRPr="00B26C31">
        <w:rPr>
          <w:rFonts w:ascii="標楷體" w:eastAsia="標楷體" w:hAnsi="標楷體"/>
        </w:rPr>
        <w:tab/>
      </w:r>
      <w:r w:rsidRPr="00B26C31">
        <w:rPr>
          <w:rFonts w:ascii="標楷體" w:eastAsia="標楷體" w:hAnsi="標楷體" w:hint="eastAsia"/>
        </w:rPr>
        <w:t>學校資源</w:t>
      </w:r>
      <w:r w:rsidR="00B56D57">
        <w:rPr>
          <w:rFonts w:ascii="標楷體" w:eastAsia="標楷體" w:hAnsi="標楷體" w:hint="eastAsia"/>
        </w:rPr>
        <w:t>、</w:t>
      </w:r>
      <w:r w:rsidRPr="00B26C31">
        <w:rPr>
          <w:rFonts w:ascii="標楷體" w:eastAsia="標楷體" w:hAnsi="標楷體" w:hint="eastAsia"/>
        </w:rPr>
        <w:t>社區資源</w:t>
      </w:r>
      <w:r w:rsidR="00EF3FF4">
        <w:rPr>
          <w:rFonts w:ascii="標楷體" w:eastAsia="標楷體" w:hAnsi="標楷體" w:hint="eastAsia"/>
        </w:rPr>
        <w:t>(若有則寫出，沒有請刪除</w:t>
      </w:r>
      <w:r w:rsidR="004356EF">
        <w:rPr>
          <w:rFonts w:ascii="標楷體" w:eastAsia="標楷體" w:hAnsi="標楷體" w:hint="eastAsia"/>
        </w:rPr>
        <w:t>)</w:t>
      </w:r>
    </w:p>
    <w:p w:rsidR="004356EF" w:rsidRPr="00EF3FF4" w:rsidRDefault="004356EF">
      <w:pPr>
        <w:rPr>
          <w:rFonts w:ascii="標楷體" w:eastAsia="標楷體" w:hAnsi="標楷體"/>
        </w:rPr>
      </w:pPr>
    </w:p>
    <w:p w:rsidR="003A582B" w:rsidRDefault="00B57959" w:rsidP="00254C7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各年級教學進度表</w:t>
      </w:r>
    </w:p>
    <w:p w:rsidR="00112D45" w:rsidRDefault="006A4F07" w:rsidP="002D1A2F">
      <w:pPr>
        <w:pStyle w:val="a8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04284">
        <w:rPr>
          <w:rFonts w:ascii="標楷體" w:eastAsia="標楷體" w:hAnsi="標楷體" w:hint="eastAsia"/>
        </w:rPr>
        <w:t>未實施</w:t>
      </w:r>
      <w:r>
        <w:rPr>
          <w:rFonts w:ascii="標楷體" w:eastAsia="標楷體" w:hAnsi="標楷體" w:hint="eastAsia"/>
        </w:rPr>
        <w:t>這門課程的年級教學進度表</w:t>
      </w:r>
      <w:r w:rsidR="00204284" w:rsidRPr="00204284">
        <w:rPr>
          <w:rFonts w:ascii="標楷體" w:eastAsia="標楷體" w:hAnsi="標楷體" w:hint="eastAsia"/>
          <w:color w:val="FF0000"/>
        </w:rPr>
        <w:t>請刪除</w:t>
      </w:r>
      <w:r>
        <w:rPr>
          <w:rFonts w:ascii="標楷體" w:eastAsia="標楷體" w:hAnsi="標楷體" w:hint="eastAsia"/>
        </w:rPr>
        <w:t>)</w:t>
      </w:r>
      <w:r w:rsidR="002D1A2F">
        <w:rPr>
          <w:rFonts w:ascii="標楷體" w:eastAsia="標楷體" w:hAnsi="標楷體"/>
        </w:rPr>
        <w:t xml:space="preserve"> </w:t>
      </w:r>
    </w:p>
    <w:p w:rsidR="00D76B64" w:rsidRPr="00D76B64" w:rsidRDefault="00D76B64" w:rsidP="00D76B64">
      <w:pPr>
        <w:rPr>
          <w:rFonts w:ascii="標楷體" w:eastAsia="標楷體" w:hAnsi="標楷體"/>
          <w:sz w:val="28"/>
          <w:szCs w:val="28"/>
        </w:rPr>
      </w:pPr>
      <w:r w:rsidRPr="00D76B64">
        <w:rPr>
          <w:rFonts w:ascii="標楷體" w:eastAsia="標楷體" w:hAnsi="標楷體" w:hint="eastAsia"/>
          <w:sz w:val="28"/>
          <w:szCs w:val="28"/>
        </w:rPr>
        <w:t>【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546A2">
        <w:rPr>
          <w:rFonts w:ascii="標楷體" w:eastAsia="標楷體" w:hAnsi="標楷體" w:hint="eastAsia"/>
          <w:sz w:val="28"/>
          <w:szCs w:val="28"/>
          <w:u w:val="single"/>
        </w:rPr>
        <w:t>四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B64">
        <w:rPr>
          <w:rFonts w:ascii="標楷體" w:eastAsia="標楷體" w:hAnsi="標楷體" w:hint="eastAsia"/>
          <w:sz w:val="28"/>
          <w:szCs w:val="28"/>
        </w:rPr>
        <w:t>年級教學進度表】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2994"/>
        <w:gridCol w:w="1078"/>
        <w:gridCol w:w="828"/>
        <w:gridCol w:w="1354"/>
        <w:gridCol w:w="2807"/>
      </w:tblGrid>
      <w:tr w:rsidR="00112D45" w:rsidRPr="00B26C31" w:rsidTr="00DE591A">
        <w:tc>
          <w:tcPr>
            <w:tcW w:w="1396" w:type="dxa"/>
            <w:vAlign w:val="center"/>
          </w:tcPr>
          <w:p w:rsidR="00112D45" w:rsidRPr="00B26C31" w:rsidRDefault="00112D45" w:rsidP="00A0607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4" w:type="dxa"/>
            <w:vAlign w:val="center"/>
          </w:tcPr>
          <w:p w:rsidR="00112D45" w:rsidRPr="00B26C31" w:rsidRDefault="003B400D" w:rsidP="00A06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</w:t>
            </w:r>
            <w:r>
              <w:rPr>
                <w:rFonts w:ascii="標楷體" w:eastAsia="標楷體" w:hAnsi="標楷體"/>
              </w:rPr>
              <w:t>本小作家</w:t>
            </w:r>
          </w:p>
        </w:tc>
        <w:tc>
          <w:tcPr>
            <w:tcW w:w="1906" w:type="dxa"/>
            <w:gridSpan w:val="2"/>
            <w:vAlign w:val="center"/>
          </w:tcPr>
          <w:p w:rsidR="00112D45" w:rsidRPr="00B26C31" w:rsidRDefault="00112D45" w:rsidP="00A0607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2"/>
          </w:tcPr>
          <w:p w:rsidR="00112D45" w:rsidRPr="00B26C31" w:rsidRDefault="00D76B64" w:rsidP="00A06074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112D45"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112D45" w:rsidRPr="00B26C31" w:rsidRDefault="00112D45" w:rsidP="00A06074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112D45" w:rsidRPr="00B26C31" w:rsidRDefault="00112D45" w:rsidP="00A06074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112D45" w:rsidRPr="00B26C31" w:rsidRDefault="00D76B64" w:rsidP="00A06074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112D45" w:rsidRPr="00B26C31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A0607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5"/>
          </w:tcPr>
          <w:p w:rsidR="001913EA" w:rsidRDefault="001913EA" w:rsidP="00A0607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一、從引</w:t>
            </w:r>
            <w:r>
              <w:rPr>
                <w:rFonts w:ascii="標楷體" w:eastAsia="標楷體" w:hAnsi="標楷體"/>
                <w:color w:val="000000" w:themeColor="text1"/>
              </w:rPr>
              <w:t>導學生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</w:t>
            </w:r>
            <w:r>
              <w:rPr>
                <w:rFonts w:ascii="標楷體" w:eastAsia="標楷體" w:hAnsi="標楷體"/>
                <w:color w:val="000000" w:themeColor="text1"/>
              </w:rPr>
              <w:t>讀文本開始，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增</w:t>
            </w:r>
            <w:r>
              <w:rPr>
                <w:rFonts w:ascii="標楷體" w:eastAsia="標楷體" w:hAnsi="標楷體"/>
                <w:color w:val="000000" w:themeColor="text1"/>
              </w:rPr>
              <w:t>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生對古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典</w:t>
            </w:r>
            <w:r>
              <w:rPr>
                <w:rFonts w:ascii="標楷體" w:eastAsia="標楷體" w:hAnsi="標楷體"/>
                <w:color w:val="000000" w:themeColor="text1"/>
              </w:rPr>
              <w:t>文學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的興</w:t>
            </w:r>
            <w:r>
              <w:rPr>
                <w:rFonts w:ascii="標楷體" w:eastAsia="標楷體" w:hAnsi="標楷體"/>
                <w:color w:val="000000" w:themeColor="text1"/>
              </w:rPr>
              <w:t>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/>
                <w:color w:val="000000" w:themeColor="text1"/>
              </w:rPr>
              <w:t>進而了解文本中人物的個性、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特質，並</w:t>
            </w:r>
            <w:r>
              <w:rPr>
                <w:rFonts w:ascii="標楷體" w:eastAsia="標楷體" w:hAnsi="標楷體"/>
                <w:color w:val="000000" w:themeColor="text1"/>
              </w:rPr>
              <w:t>導入劇本編寫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、舞</w:t>
            </w:r>
            <w:r>
              <w:rPr>
                <w:rFonts w:ascii="標楷體" w:eastAsia="標楷體" w:hAnsi="標楷體"/>
                <w:color w:val="000000" w:themeColor="text1"/>
              </w:rPr>
              <w:t>臺演出的活動。</w:t>
            </w:r>
          </w:p>
          <w:p w:rsidR="008801DC" w:rsidRPr="001913EA" w:rsidRDefault="001913EA" w:rsidP="00726DC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>
              <w:rPr>
                <w:rFonts w:ascii="標楷體" w:eastAsia="標楷體" w:hAnsi="標楷體"/>
                <w:color w:val="000000" w:themeColor="text1"/>
              </w:rPr>
              <w:t>故事為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藍</w:t>
            </w:r>
            <w:r>
              <w:rPr>
                <w:rFonts w:ascii="標楷體" w:eastAsia="標楷體" w:hAnsi="標楷體"/>
                <w:color w:val="000000" w:themeColor="text1"/>
              </w:rPr>
              <w:t>本，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>
              <w:rPr>
                <w:rFonts w:ascii="標楷體" w:eastAsia="標楷體" w:hAnsi="標楷體"/>
                <w:color w:val="000000" w:themeColor="text1"/>
              </w:rPr>
              <w:t>閱讀的過程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提升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>
              <w:rPr>
                <w:rFonts w:ascii="標楷體" w:eastAsia="標楷體" w:hAnsi="標楷體"/>
                <w:color w:val="000000" w:themeColor="text1"/>
              </w:rPr>
              <w:t>想像力，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>
              <w:rPr>
                <w:rFonts w:ascii="標楷體" w:eastAsia="標楷體" w:hAnsi="標楷體"/>
                <w:color w:val="000000" w:themeColor="text1"/>
              </w:rPr>
              <w:t>向故事人物學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習克</w:t>
            </w:r>
            <w:r>
              <w:rPr>
                <w:rFonts w:ascii="標楷體" w:eastAsia="標楷體" w:hAnsi="標楷體"/>
                <w:color w:val="000000" w:themeColor="text1"/>
              </w:rPr>
              <w:t>服困難的勇氣、明辨是非善惡的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>
              <w:rPr>
                <w:rFonts w:ascii="標楷體" w:eastAsia="標楷體" w:hAnsi="標楷體"/>
                <w:color w:val="000000" w:themeColor="text1"/>
              </w:rPr>
              <w:t>力。</w:t>
            </w: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A0607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5"/>
          </w:tcPr>
          <w:p w:rsidR="00112D45" w:rsidRPr="00B26C31" w:rsidRDefault="008801DC" w:rsidP="003B40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76B64">
              <w:rPr>
                <w:rFonts w:ascii="標楷體" w:eastAsia="標楷體" w:hAnsi="標楷體" w:hint="eastAsia"/>
              </w:rPr>
              <w:t xml:space="preserve"> </w:t>
            </w:r>
            <w:r w:rsidR="003B400D">
              <w:rPr>
                <w:rFonts w:ascii="標楷體" w:eastAsia="標楷體" w:hAnsi="標楷體" w:hint="eastAsia"/>
              </w:rPr>
              <w:t xml:space="preserve">四 </w:t>
            </w:r>
            <w:r>
              <w:rPr>
                <w:rFonts w:ascii="標楷體" w:eastAsia="標楷體" w:hAnsi="標楷體" w:hint="eastAsia"/>
              </w:rPr>
              <w:t>】</w:t>
            </w:r>
            <w:r w:rsidR="00112D45">
              <w:rPr>
                <w:rFonts w:ascii="標楷體" w:eastAsia="標楷體" w:hAnsi="標楷體" w:hint="eastAsia"/>
              </w:rPr>
              <w:t>年級</w:t>
            </w:r>
          </w:p>
        </w:tc>
      </w:tr>
      <w:tr w:rsidR="00112D45" w:rsidRPr="00B26C31" w:rsidTr="00DE591A">
        <w:trPr>
          <w:trHeight w:val="740"/>
        </w:trPr>
        <w:tc>
          <w:tcPr>
            <w:tcW w:w="1396" w:type="dxa"/>
            <w:vMerge w:val="restart"/>
            <w:vAlign w:val="center"/>
          </w:tcPr>
          <w:p w:rsidR="00112D45" w:rsidRPr="00B26C31" w:rsidRDefault="00112D45" w:rsidP="00A0607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994" w:type="dxa"/>
            <w:vMerge w:val="restart"/>
          </w:tcPr>
          <w:p w:rsidR="00112D45" w:rsidRDefault="00F21DC9" w:rsidP="00F21DC9">
            <w:pPr>
              <w:rPr>
                <w:rFonts w:ascii="標楷體" w:eastAsia="標楷體" w:hAnsi="標楷體"/>
              </w:rPr>
            </w:pPr>
            <w:r w:rsidRPr="009E43E5">
              <w:rPr>
                <w:rFonts w:ascii="標楷體" w:eastAsia="標楷體" w:hAnsi="標楷體" w:hint="eastAsia"/>
                <w:b/>
                <w:shd w:val="pct15" w:color="auto" w:fill="FFFFFF"/>
              </w:rPr>
              <w:t>國-E-A2</w:t>
            </w:r>
            <w:r w:rsidRPr="00F21DC9">
              <w:rPr>
                <w:rFonts w:ascii="標楷體" w:eastAsia="標楷體" w:hAnsi="標楷體" w:hint="eastAsia"/>
              </w:rPr>
              <w:t xml:space="preserve"> 透過國語文學，掌握文本要旨、發展學習及 解決問題策略、初探邏輯思維， 並透過體驗與實踐，處理日常生活問題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00714" w:rsidRDefault="00200714" w:rsidP="00F21DC9">
            <w:pPr>
              <w:rPr>
                <w:rFonts w:ascii="標楷體" w:eastAsia="標楷體" w:hAnsi="標楷體"/>
              </w:rPr>
            </w:pPr>
            <w:r w:rsidRPr="009E43E5">
              <w:rPr>
                <w:rFonts w:ascii="標楷體" w:eastAsia="標楷體" w:hAnsi="標楷體" w:hint="eastAsia"/>
                <w:b/>
                <w:shd w:val="pct15" w:color="auto" w:fill="FFFFFF"/>
              </w:rPr>
              <w:t>國-E-B3</w:t>
            </w:r>
            <w:r w:rsidR="009E43E5" w:rsidRPr="009E43E5">
              <w:rPr>
                <w:rFonts w:ascii="標楷體" w:eastAsia="標楷體" w:hAnsi="標楷體"/>
                <w:b/>
              </w:rPr>
              <w:t xml:space="preserve"> </w:t>
            </w:r>
            <w:r w:rsidRPr="00200714">
              <w:rPr>
                <w:rFonts w:ascii="標楷體" w:eastAsia="標楷體" w:hAnsi="標楷體" w:hint="eastAsia"/>
              </w:rPr>
              <w:t>運用多重感官感受文藝之美，體驗生活中的美感事物，並發展藝文</w:t>
            </w:r>
            <w:r w:rsidRPr="00200714">
              <w:rPr>
                <w:rFonts w:ascii="標楷體" w:eastAsia="標楷體" w:hAnsi="標楷體" w:hint="eastAsia"/>
              </w:rPr>
              <w:lastRenderedPageBreak/>
              <w:t>創作與欣賞的基本素養。</w:t>
            </w:r>
          </w:p>
          <w:p w:rsidR="00200714" w:rsidRPr="00B26C31" w:rsidRDefault="00200714" w:rsidP="00F21DC9">
            <w:pPr>
              <w:rPr>
                <w:rFonts w:ascii="標楷體" w:eastAsia="標楷體" w:hAnsi="標楷體" w:hint="eastAsia"/>
              </w:rPr>
            </w:pPr>
            <w:r w:rsidRPr="009E43E5">
              <w:rPr>
                <w:rFonts w:ascii="標楷體" w:eastAsia="標楷體" w:hAnsi="標楷體" w:hint="eastAsia"/>
                <w:b/>
                <w:shd w:val="pct15" w:color="auto" w:fill="FFFFFF"/>
              </w:rPr>
              <w:t>國-E-C1</w:t>
            </w:r>
            <w:r w:rsidRPr="00200714">
              <w:rPr>
                <w:rFonts w:ascii="標楷體" w:eastAsia="標楷體" w:hAnsi="標楷體" w:hint="eastAsia"/>
              </w:rPr>
              <w:t xml:space="preserve"> 閱讀各類文本， 從中培養是非判斷的能力，以了解自己與所處社會的關係，培養同理心與 責任感，關懷自然生態與增進公民意識</w:t>
            </w:r>
          </w:p>
        </w:tc>
        <w:tc>
          <w:tcPr>
            <w:tcW w:w="1078" w:type="dxa"/>
            <w:vMerge w:val="restart"/>
            <w:textDirection w:val="tbRlV"/>
            <w:vAlign w:val="center"/>
          </w:tcPr>
          <w:p w:rsidR="00112D45" w:rsidRPr="00B26C31" w:rsidRDefault="00112D45" w:rsidP="00A0607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學習重點</w:t>
            </w:r>
          </w:p>
        </w:tc>
        <w:tc>
          <w:tcPr>
            <w:tcW w:w="828" w:type="dxa"/>
            <w:vAlign w:val="center"/>
          </w:tcPr>
          <w:p w:rsidR="00112D45" w:rsidRPr="00B26C31" w:rsidRDefault="00112D45" w:rsidP="008801DC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2"/>
          </w:tcPr>
          <w:p w:rsidR="00112D45" w:rsidRDefault="009E43E5" w:rsidP="00A06074">
            <w:pPr>
              <w:rPr>
                <w:rFonts w:ascii="標楷體" w:eastAsia="標楷體" w:hAnsi="標楷體"/>
              </w:rPr>
            </w:pPr>
            <w:r w:rsidRPr="001527F8">
              <w:rPr>
                <w:rFonts w:ascii="標楷體" w:eastAsia="標楷體" w:hAnsi="標楷體" w:hint="eastAsia"/>
                <w:shd w:val="pct15" w:color="auto" w:fill="FFFFFF"/>
              </w:rPr>
              <w:t>1-Ⅱ-3</w:t>
            </w:r>
            <w:r w:rsidRPr="009E43E5">
              <w:rPr>
                <w:rFonts w:ascii="標楷體" w:eastAsia="標楷體" w:hAnsi="標楷體" w:hint="eastAsia"/>
              </w:rPr>
              <w:t xml:space="preserve">  聽懂適合程度的詩歌、戲劇，並說出聆聽內容的要點</w:t>
            </w:r>
          </w:p>
          <w:p w:rsidR="008801DC" w:rsidRDefault="009E43E5" w:rsidP="00A06074">
            <w:pPr>
              <w:rPr>
                <w:rFonts w:ascii="標楷體" w:eastAsia="標楷體" w:hAnsi="標楷體"/>
              </w:rPr>
            </w:pPr>
            <w:r w:rsidRPr="001527F8">
              <w:rPr>
                <w:rFonts w:ascii="標楷體" w:eastAsia="標楷體" w:hAnsi="標楷體" w:hint="eastAsia"/>
                <w:shd w:val="pct15" w:color="auto" w:fill="FFFFFF"/>
              </w:rPr>
              <w:t>2-Ⅱ-4</w:t>
            </w:r>
            <w:r w:rsidRPr="009E43E5">
              <w:rPr>
                <w:rFonts w:ascii="標楷體" w:eastAsia="標楷體" w:hAnsi="標楷體" w:hint="eastAsia"/>
              </w:rPr>
              <w:t xml:space="preserve">  樂於參加討論，提供個人的觀點和意見。</w:t>
            </w:r>
          </w:p>
          <w:p w:rsidR="00706BF4" w:rsidRDefault="00706BF4" w:rsidP="00706BF4">
            <w:pPr>
              <w:rPr>
                <w:rFonts w:ascii="標楷體" w:eastAsia="標楷體" w:hAnsi="標楷體"/>
                <w:b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◎5-Ⅱ-3</w:t>
            </w:r>
            <w:r w:rsidRPr="00706BF4">
              <w:rPr>
                <w:rFonts w:ascii="標楷體" w:eastAsia="標楷體" w:hAnsi="標楷體" w:hint="eastAsia"/>
                <w:b/>
              </w:rPr>
              <w:t xml:space="preserve"> </w:t>
            </w:r>
            <w:r w:rsidRPr="001527F8">
              <w:rPr>
                <w:rFonts w:ascii="標楷體" w:eastAsia="標楷體" w:hAnsi="標楷體" w:hint="eastAsia"/>
              </w:rPr>
              <w:t>讀懂與學習階段相符的文本。</w:t>
            </w:r>
          </w:p>
          <w:p w:rsidR="00706BF4" w:rsidRDefault="00706BF4" w:rsidP="00706BF4">
            <w:pPr>
              <w:rPr>
                <w:rFonts w:ascii="標楷體" w:eastAsia="標楷體" w:hAnsi="標楷體"/>
                <w:b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5-Ⅱ</w:t>
            </w:r>
            <w:r w:rsidR="001527F8"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-8</w:t>
            </w:r>
            <w:r w:rsidR="001527F8">
              <w:rPr>
                <w:rFonts w:ascii="標楷體" w:eastAsia="標楷體" w:hAnsi="標楷體" w:hint="eastAsia"/>
                <w:b/>
              </w:rPr>
              <w:t xml:space="preserve"> </w:t>
            </w:r>
            <w:r w:rsidRPr="001527F8">
              <w:rPr>
                <w:rFonts w:ascii="標楷體" w:eastAsia="標楷體" w:hAnsi="標楷體" w:hint="eastAsia"/>
              </w:rPr>
              <w:t>運用預測、推論、提問等策略，增進對文本的理解。</w:t>
            </w:r>
          </w:p>
          <w:p w:rsidR="00706BF4" w:rsidRPr="001527F8" w:rsidRDefault="00706BF4" w:rsidP="00706BF4">
            <w:pPr>
              <w:rPr>
                <w:rFonts w:ascii="標楷體" w:eastAsia="標楷體" w:hAnsi="標楷體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lastRenderedPageBreak/>
              <w:t>5-Ⅱ-10</w:t>
            </w:r>
            <w:r w:rsidRPr="00706BF4">
              <w:rPr>
                <w:rFonts w:ascii="標楷體" w:eastAsia="標楷體" w:hAnsi="標楷體" w:hint="eastAsia"/>
                <w:b/>
              </w:rPr>
              <w:t xml:space="preserve"> </w:t>
            </w:r>
            <w:r w:rsidRPr="001527F8">
              <w:rPr>
                <w:rFonts w:ascii="標楷體" w:eastAsia="標楷體" w:hAnsi="標楷體" w:hint="eastAsia"/>
              </w:rPr>
              <w:t>透過大量閱讀，體會閱讀的樂趣。</w:t>
            </w:r>
          </w:p>
          <w:p w:rsidR="00706BF4" w:rsidRDefault="00706BF4" w:rsidP="00706BF4">
            <w:pPr>
              <w:rPr>
                <w:rFonts w:ascii="標楷體" w:eastAsia="標楷體" w:hAnsi="標楷體"/>
                <w:b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6-Ⅱ-2</w:t>
            </w:r>
            <w:r w:rsidR="001527F8">
              <w:rPr>
                <w:rFonts w:ascii="標楷體" w:eastAsia="標楷體" w:hAnsi="標楷體" w:hint="eastAsia"/>
                <w:b/>
              </w:rPr>
              <w:t xml:space="preserve"> </w:t>
            </w:r>
            <w:r w:rsidRPr="001527F8">
              <w:rPr>
                <w:rFonts w:ascii="標楷體" w:eastAsia="標楷體" w:hAnsi="標楷體" w:hint="eastAsia"/>
              </w:rPr>
              <w:t>培養感受力、想像力等寫作基本能力。 6-Ⅱ-3  學習審題、立意、選材、組織等寫作步驟。</w:t>
            </w:r>
          </w:p>
          <w:p w:rsidR="00706BF4" w:rsidRPr="00706BF4" w:rsidRDefault="00706BF4" w:rsidP="00706BF4">
            <w:pPr>
              <w:rPr>
                <w:rFonts w:ascii="標楷體" w:eastAsia="標楷體" w:hAnsi="標楷體" w:hint="eastAsia"/>
                <w:b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6-Ⅱ-7</w:t>
            </w:r>
            <w:r w:rsidR="001527F8">
              <w:rPr>
                <w:rFonts w:ascii="標楷體" w:eastAsia="標楷體" w:hAnsi="標楷體" w:hint="eastAsia"/>
                <w:b/>
              </w:rPr>
              <w:t xml:space="preserve"> </w:t>
            </w:r>
            <w:r w:rsidRPr="001527F8">
              <w:rPr>
                <w:rFonts w:ascii="標楷體" w:eastAsia="標楷體" w:hAnsi="標楷體" w:hint="eastAsia"/>
              </w:rPr>
              <w:t>找出作品的錯誤，並加以修改。</w:t>
            </w:r>
          </w:p>
        </w:tc>
      </w:tr>
      <w:tr w:rsidR="00112D45" w:rsidRPr="00B26C31" w:rsidTr="00DE591A">
        <w:trPr>
          <w:trHeight w:val="680"/>
        </w:trPr>
        <w:tc>
          <w:tcPr>
            <w:tcW w:w="1396" w:type="dxa"/>
            <w:vMerge/>
            <w:vAlign w:val="center"/>
          </w:tcPr>
          <w:p w:rsidR="00112D45" w:rsidRPr="00B26C31" w:rsidRDefault="00112D45" w:rsidP="00A060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112D45" w:rsidRPr="00B26C31" w:rsidRDefault="00112D45" w:rsidP="00A06074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112D45" w:rsidRPr="00B26C31" w:rsidRDefault="00112D45" w:rsidP="00A06074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112D45" w:rsidRPr="00B26C31" w:rsidRDefault="00112D45" w:rsidP="008801DC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2"/>
          </w:tcPr>
          <w:p w:rsidR="00112D45" w:rsidRDefault="00706BF4" w:rsidP="00A06074">
            <w:pPr>
              <w:rPr>
                <w:rFonts w:ascii="標楷體" w:eastAsia="標楷體" w:hAnsi="標楷體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Aa-Ⅱ-1</w:t>
            </w:r>
            <w:r w:rsidRPr="00706BF4">
              <w:rPr>
                <w:rFonts w:ascii="標楷體" w:eastAsia="標楷體" w:hAnsi="標楷體" w:hint="eastAsia"/>
              </w:rPr>
              <w:t xml:space="preserve"> 標注注音符號的各類文</w:t>
            </w:r>
            <w:r>
              <w:rPr>
                <w:rFonts w:ascii="標楷體" w:eastAsia="標楷體" w:hAnsi="標楷體" w:hint="eastAsia"/>
              </w:rPr>
              <w:t>本</w:t>
            </w:r>
            <w:r w:rsidRPr="00706BF4">
              <w:rPr>
                <w:rFonts w:ascii="標楷體" w:eastAsia="標楷體" w:hAnsi="標楷體" w:hint="eastAsia"/>
              </w:rPr>
              <w:t>。</w:t>
            </w:r>
          </w:p>
          <w:p w:rsidR="008801DC" w:rsidRDefault="00706BF4" w:rsidP="00706BF4">
            <w:pPr>
              <w:rPr>
                <w:rFonts w:ascii="標楷體" w:eastAsia="標楷體" w:hAnsi="標楷體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Ab-Ⅱ-8</w:t>
            </w:r>
            <w:r w:rsidRPr="00706BF4">
              <w:rPr>
                <w:rFonts w:ascii="標楷體" w:eastAsia="標楷體" w:hAnsi="標楷體" w:hint="eastAsia"/>
              </w:rPr>
              <w:t xml:space="preserve"> 詞類的分辨。</w:t>
            </w:r>
          </w:p>
          <w:p w:rsidR="00706BF4" w:rsidRDefault="00706BF4" w:rsidP="00706BF4">
            <w:pPr>
              <w:rPr>
                <w:rFonts w:ascii="標楷體" w:eastAsia="標楷體" w:hAnsi="標楷體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Ac-Ⅱ-4</w:t>
            </w:r>
            <w:r w:rsidRPr="00706BF4">
              <w:rPr>
                <w:rFonts w:ascii="標楷體" w:eastAsia="標楷體" w:hAnsi="標楷體" w:hint="eastAsia"/>
              </w:rPr>
              <w:t xml:space="preserve"> 各類文句的語氣與意義。</w:t>
            </w:r>
          </w:p>
          <w:p w:rsidR="001527F8" w:rsidRDefault="001527F8" w:rsidP="00706BF4">
            <w:pPr>
              <w:rPr>
                <w:rFonts w:ascii="標楷體" w:eastAsia="標楷體" w:hAnsi="標楷體" w:hint="eastAsia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Ad-Ⅱ-3</w:t>
            </w:r>
            <w:r w:rsidRPr="001527F8">
              <w:rPr>
                <w:rFonts w:ascii="標楷體" w:eastAsia="標楷體" w:hAnsi="標楷體" w:hint="eastAsia"/>
              </w:rPr>
              <w:t xml:space="preserve"> 故事、童詩、現代散文等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06BF4" w:rsidRDefault="00706BF4" w:rsidP="00706BF4">
            <w:pPr>
              <w:rPr>
                <w:rFonts w:ascii="標楷體" w:eastAsia="標楷體" w:hAnsi="標楷體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◎Ba-Ⅱ-2</w:t>
            </w:r>
            <w:r w:rsidR="001527F8">
              <w:rPr>
                <w:rFonts w:ascii="標楷體" w:eastAsia="標楷體" w:hAnsi="標楷體" w:hint="eastAsia"/>
              </w:rPr>
              <w:t xml:space="preserve"> </w:t>
            </w:r>
            <w:r w:rsidRPr="00706BF4">
              <w:rPr>
                <w:rFonts w:ascii="標楷體" w:eastAsia="標楷體" w:hAnsi="標楷體" w:hint="eastAsia"/>
              </w:rPr>
              <w:t>順敘與倒敘法</w:t>
            </w:r>
            <w:r w:rsidR="001527F8">
              <w:rPr>
                <w:rFonts w:ascii="標楷體" w:eastAsia="標楷體" w:hAnsi="標楷體" w:hint="eastAsia"/>
              </w:rPr>
              <w:t>。</w:t>
            </w:r>
          </w:p>
          <w:p w:rsidR="001527F8" w:rsidRDefault="001527F8" w:rsidP="00706BF4">
            <w:pPr>
              <w:rPr>
                <w:rFonts w:ascii="標楷體" w:eastAsia="標楷體" w:hAnsi="標楷體" w:hint="eastAsia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◎Ca-Ⅳ-1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27F8">
              <w:rPr>
                <w:rFonts w:ascii="標楷體" w:eastAsia="標楷體" w:hAnsi="標楷體" w:hint="eastAsia"/>
              </w:rPr>
              <w:t>各類文本中的飲食、服飾、建築形式、交通工具、名勝 古蹟及休閒娛樂等文化內涵</w:t>
            </w:r>
          </w:p>
          <w:p w:rsidR="001527F8" w:rsidRPr="00B26C31" w:rsidRDefault="001527F8" w:rsidP="001527F8">
            <w:pPr>
              <w:rPr>
                <w:rFonts w:ascii="標楷體" w:eastAsia="標楷體" w:hAnsi="標楷體" w:hint="eastAsia"/>
              </w:rPr>
            </w:pPr>
            <w:r w:rsidRPr="001527F8">
              <w:rPr>
                <w:rFonts w:ascii="標楷體" w:eastAsia="標楷體" w:hAnsi="標楷體" w:hint="eastAsia"/>
                <w:b/>
                <w:shd w:val="pct15" w:color="auto" w:fill="FFFFFF"/>
              </w:rPr>
              <w:t>◎Cc-Ⅱ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-1</w:t>
            </w:r>
            <w:r w:rsidRPr="001527F8">
              <w:rPr>
                <w:rFonts w:ascii="標楷體" w:eastAsia="標楷體" w:hAnsi="標楷體" w:hint="eastAsia"/>
              </w:rPr>
              <w:t xml:space="preserve"> 各類文本中的藝術、信仰、思想等文化內涵。</w:t>
            </w:r>
          </w:p>
        </w:tc>
      </w:tr>
      <w:tr w:rsidR="00112D45" w:rsidRPr="00B26C31" w:rsidTr="002D1A2F">
        <w:tc>
          <w:tcPr>
            <w:tcW w:w="1396" w:type="dxa"/>
            <w:vAlign w:val="center"/>
          </w:tcPr>
          <w:p w:rsidR="00112D45" w:rsidRPr="00B26C31" w:rsidRDefault="00112D45" w:rsidP="00A0607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061" w:type="dxa"/>
            <w:gridSpan w:val="5"/>
          </w:tcPr>
          <w:p w:rsidR="00E2017C" w:rsidRPr="008A3C56" w:rsidRDefault="00E2017C" w:rsidP="00E2017C">
            <w:pPr>
              <w:rPr>
                <w:rFonts w:ascii="標楷體" w:eastAsia="標楷體" w:hAnsi="標楷體"/>
                <w:color w:val="FF0000"/>
              </w:rPr>
            </w:pPr>
            <w:r w:rsidRPr="009E43E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環 E2</w:t>
            </w:r>
            <w:r w:rsidRPr="00726DC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E43E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26DC2">
              <w:rPr>
                <w:rFonts w:ascii="標楷體" w:eastAsia="標楷體" w:hAnsi="標楷體" w:hint="eastAsia"/>
                <w:color w:val="000000" w:themeColor="text1"/>
              </w:rPr>
              <w:t>覺知生物生命的美與價值，關懷動、植物的生命。</w:t>
            </w:r>
          </w:p>
          <w:p w:rsidR="00200714" w:rsidRDefault="00200714" w:rsidP="00200714">
            <w:pPr>
              <w:rPr>
                <w:rFonts w:ascii="標楷體" w:eastAsia="標楷體" w:hAnsi="標楷體"/>
                <w:color w:val="000000" w:themeColor="text1"/>
              </w:rPr>
            </w:pPr>
            <w:r w:rsidRPr="009E43E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閱 E2</w:t>
            </w:r>
            <w:r w:rsidRPr="0020071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E43E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00714">
              <w:rPr>
                <w:rFonts w:ascii="標楷體" w:eastAsia="標楷體" w:hAnsi="標楷體" w:hint="eastAsia"/>
                <w:color w:val="000000" w:themeColor="text1"/>
              </w:rPr>
              <w:t>認識與領域相關的文本類型與寫作題材。</w:t>
            </w:r>
          </w:p>
          <w:p w:rsidR="00F3038F" w:rsidRDefault="00200714" w:rsidP="00200714">
            <w:pPr>
              <w:rPr>
                <w:rFonts w:ascii="標楷體" w:eastAsia="標楷體" w:hAnsi="標楷體"/>
                <w:color w:val="000000" w:themeColor="text1"/>
              </w:rPr>
            </w:pPr>
            <w:r w:rsidRPr="009E43E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閱 E4</w:t>
            </w:r>
            <w:r w:rsidRPr="0020071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E43E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00714">
              <w:rPr>
                <w:rFonts w:ascii="標楷體" w:eastAsia="標楷體" w:hAnsi="標楷體" w:hint="eastAsia"/>
                <w:color w:val="000000" w:themeColor="text1"/>
              </w:rPr>
              <w:t>中高年級後需發展長篇文本的閱讀理解能力。</w:t>
            </w:r>
          </w:p>
          <w:p w:rsidR="00112D45" w:rsidRDefault="00F3038F" w:rsidP="00E2017C">
            <w:pPr>
              <w:rPr>
                <w:rFonts w:ascii="標楷體" w:eastAsia="標楷體" w:hAnsi="標楷體"/>
                <w:color w:val="FF0000"/>
              </w:rPr>
            </w:pPr>
            <w:r w:rsidRPr="009E43E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閱 E5</w:t>
            </w:r>
            <w:r w:rsidRPr="009E43E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9E43E5">
              <w:rPr>
                <w:rFonts w:ascii="標楷體" w:eastAsia="標楷體" w:hAnsi="標楷體"/>
                <w:b/>
                <w:color w:val="000000" w:themeColor="text1"/>
              </w:rPr>
              <w:t xml:space="preserve">  </w:t>
            </w:r>
            <w:r w:rsidRPr="00F3038F">
              <w:rPr>
                <w:rFonts w:ascii="標楷體" w:eastAsia="標楷體" w:hAnsi="標楷體" w:hint="eastAsia"/>
                <w:color w:val="000000" w:themeColor="text1"/>
              </w:rPr>
              <w:t>發展檢索資訊、獲得資訊、整合資訊的數位閱讀能力。</w:t>
            </w:r>
            <w:r w:rsidR="00200714" w:rsidRPr="00200714">
              <w:rPr>
                <w:rFonts w:ascii="標楷體" w:eastAsia="標楷體" w:hAnsi="標楷體"/>
                <w:color w:val="000000" w:themeColor="text1"/>
              </w:rPr>
              <w:cr/>
            </w:r>
            <w:r w:rsidR="00E2017C" w:rsidRPr="009E43E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閱 E14</w:t>
            </w:r>
            <w:r w:rsidR="00E2017C" w:rsidRPr="009E43E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9E43E5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E2017C" w:rsidRPr="00726DC2">
              <w:rPr>
                <w:rFonts w:ascii="標楷體" w:eastAsia="標楷體" w:hAnsi="標楷體" w:hint="eastAsia"/>
                <w:color w:val="000000" w:themeColor="text1"/>
              </w:rPr>
              <w:t>喜歡與他人討論、分享自己閱讀的文本</w:t>
            </w:r>
            <w:r w:rsidR="00E2017C" w:rsidRPr="008A3C56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F3038F" w:rsidRDefault="00F3038F" w:rsidP="00F3038F">
            <w:pPr>
              <w:rPr>
                <w:rFonts w:ascii="標楷體" w:eastAsia="標楷體" w:hAnsi="標楷體"/>
                <w:color w:val="000000" w:themeColor="text1"/>
              </w:rPr>
            </w:pPr>
            <w:r w:rsidRPr="009E43E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藝-E-A3</w:t>
            </w:r>
            <w:r w:rsidR="009E43E5" w:rsidRPr="009E43E5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Pr="00F3038F">
              <w:rPr>
                <w:rFonts w:ascii="標楷體" w:eastAsia="標楷體" w:hAnsi="標楷體" w:hint="eastAsia"/>
                <w:color w:val="000000" w:themeColor="text1"/>
              </w:rPr>
              <w:t>學習規劃藝術活動，豐富生活經驗。</w:t>
            </w:r>
          </w:p>
          <w:p w:rsidR="00726DC2" w:rsidRPr="00B26C31" w:rsidRDefault="00F3038F" w:rsidP="00F3038F">
            <w:pPr>
              <w:rPr>
                <w:rFonts w:ascii="標楷體" w:eastAsia="標楷體" w:hAnsi="標楷體"/>
              </w:rPr>
            </w:pPr>
            <w:r w:rsidRPr="009E43E5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資 E5</w:t>
            </w:r>
            <w:r w:rsidRPr="009E43E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9E43E5">
              <w:rPr>
                <w:rFonts w:ascii="標楷體" w:eastAsia="標楷體" w:hAnsi="標楷體"/>
                <w:b/>
                <w:color w:val="000000" w:themeColor="text1"/>
              </w:rPr>
              <w:t xml:space="preserve">  </w:t>
            </w:r>
            <w:r w:rsidRPr="00F3038F">
              <w:rPr>
                <w:rFonts w:ascii="標楷體" w:eastAsia="標楷體" w:hAnsi="標楷體" w:hint="eastAsia"/>
                <w:color w:val="000000" w:themeColor="text1"/>
              </w:rPr>
              <w:t>使用資訊科技與他人合作產出想法與作品。</w:t>
            </w:r>
          </w:p>
        </w:tc>
      </w:tr>
      <w:tr w:rsidR="008A3C56" w:rsidRPr="00B26C31" w:rsidTr="002D1A2F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5"/>
          </w:tcPr>
          <w:p w:rsidR="008A3C56" w:rsidRDefault="00FD5893" w:rsidP="008A3C5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/>
              </w:rPr>
              <w:t>海尋寶</w:t>
            </w:r>
            <w:r>
              <w:rPr>
                <w:rFonts w:ascii="標楷體" w:eastAsia="標楷體" w:hAnsi="標楷體" w:hint="eastAsia"/>
              </w:rPr>
              <w:t>-</w:t>
            </w:r>
            <w:r w:rsidR="000D3F75">
              <w:rPr>
                <w:rFonts w:ascii="標楷體" w:eastAsia="標楷體" w:hAnsi="標楷體" w:hint="eastAsia"/>
                <w:color w:val="000000" w:themeColor="text1"/>
              </w:rPr>
              <w:t>引</w:t>
            </w:r>
            <w:r w:rsidR="000D3F75">
              <w:rPr>
                <w:rFonts w:ascii="標楷體" w:eastAsia="標楷體" w:hAnsi="標楷體"/>
                <w:color w:val="000000" w:themeColor="text1"/>
              </w:rPr>
              <w:t>導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學生對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文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本建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立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興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趣並強化閱讀習慣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26DC2" w:rsidRPr="008A3C56" w:rsidRDefault="00726DC2" w:rsidP="008A3C5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題手寫報</w:t>
            </w:r>
            <w:r>
              <w:rPr>
                <w:rFonts w:ascii="標楷體" w:eastAsia="標楷體" w:hAnsi="標楷體" w:hint="eastAsia"/>
              </w:rPr>
              <w:t>-引</w:t>
            </w:r>
            <w:r>
              <w:rPr>
                <w:rFonts w:ascii="標楷體" w:eastAsia="標楷體" w:hAnsi="標楷體"/>
              </w:rPr>
              <w:t>導學生對文本內容進行</w:t>
            </w:r>
            <w:r>
              <w:rPr>
                <w:rFonts w:ascii="標楷體" w:eastAsia="標楷體" w:hAnsi="標楷體" w:hint="eastAsia"/>
              </w:rPr>
              <w:t>探究，</w:t>
            </w:r>
            <w:r>
              <w:rPr>
                <w:rFonts w:ascii="標楷體" w:eastAsia="標楷體" w:hAnsi="標楷體"/>
              </w:rPr>
              <w:t>並訓練學生</w:t>
            </w:r>
            <w:r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/>
              </w:rPr>
              <w:t>語表達能力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26DC2" w:rsidRDefault="00726DC2" w:rsidP="00726DC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書館之</w:t>
            </w:r>
            <w:r>
              <w:rPr>
                <w:rFonts w:ascii="標楷體" w:eastAsia="標楷體" w:hAnsi="標楷體" w:hint="eastAsia"/>
              </w:rPr>
              <w:t>旅-引</w:t>
            </w:r>
            <w:r>
              <w:rPr>
                <w:rFonts w:ascii="標楷體" w:eastAsia="標楷體" w:hAnsi="標楷體"/>
              </w:rPr>
              <w:t>導學生接</w:t>
            </w:r>
            <w:r>
              <w:rPr>
                <w:rFonts w:ascii="標楷體" w:eastAsia="標楷體" w:hAnsi="標楷體" w:hint="eastAsia"/>
              </w:rPr>
              <w:t>觸與西遊</w:t>
            </w:r>
            <w:r>
              <w:rPr>
                <w:rFonts w:ascii="標楷體" w:eastAsia="標楷體" w:hAnsi="標楷體"/>
              </w:rPr>
              <w:t>記</w:t>
            </w:r>
            <w:r>
              <w:rPr>
                <w:rFonts w:ascii="標楷體" w:eastAsia="標楷體" w:hAnsi="標楷體" w:hint="eastAsia"/>
              </w:rPr>
              <w:t>相關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/>
              </w:rPr>
              <w:t>籍或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媒</w:t>
            </w: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素材</w:t>
            </w:r>
            <w:r>
              <w:rPr>
                <w:rFonts w:ascii="標楷體" w:eastAsia="標楷體" w:hAnsi="標楷體" w:hint="eastAsia"/>
              </w:rPr>
              <w:t>，並認</w:t>
            </w:r>
            <w:r>
              <w:rPr>
                <w:rFonts w:ascii="標楷體" w:eastAsia="標楷體" w:hAnsi="標楷體"/>
              </w:rPr>
              <w:t>識如何編寫劇本</w:t>
            </w:r>
            <w:r w:rsidR="00F21DC9">
              <w:rPr>
                <w:rFonts w:ascii="標楷體" w:eastAsia="標楷體" w:hAnsi="標楷體" w:hint="eastAsia"/>
              </w:rPr>
              <w:t>。</w:t>
            </w:r>
          </w:p>
          <w:p w:rsidR="008A3C56" w:rsidRPr="008A3C56" w:rsidRDefault="00FD5893" w:rsidP="008A3C56">
            <w:pPr>
              <w:rPr>
                <w:rFonts w:ascii="標楷體" w:eastAsia="標楷體" w:hAnsi="標楷體"/>
                <w:color w:val="FF0000"/>
              </w:rPr>
            </w:pPr>
            <w:r w:rsidRPr="00FD5893">
              <w:rPr>
                <w:rFonts w:ascii="標楷體" w:eastAsia="標楷體" w:hAnsi="標楷體" w:hint="eastAsia"/>
                <w:color w:val="000000" w:themeColor="text1"/>
              </w:rPr>
              <w:t>故</w:t>
            </w:r>
            <w:r w:rsidRPr="00FD5893">
              <w:rPr>
                <w:rFonts w:ascii="標楷體" w:eastAsia="標楷體" w:hAnsi="標楷體"/>
                <w:color w:val="000000" w:themeColor="text1"/>
              </w:rPr>
              <w:t>事</w:t>
            </w:r>
            <w:r w:rsidRPr="00FD5893">
              <w:rPr>
                <w:rFonts w:ascii="標楷體" w:eastAsia="標楷體" w:hAnsi="標楷體" w:hint="eastAsia"/>
                <w:color w:val="000000" w:themeColor="text1"/>
              </w:rPr>
              <w:t>．劇</w:t>
            </w:r>
            <w:r w:rsidRPr="00FD5893">
              <w:rPr>
                <w:rFonts w:ascii="標楷體" w:eastAsia="標楷體" w:hAnsi="標楷體"/>
                <w:color w:val="000000" w:themeColor="text1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配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合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科書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文本內容，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以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多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媒體素材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讓學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生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了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解劇本的編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寫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格式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劇本呈現的</w:t>
            </w:r>
            <w:r w:rsidR="00726DC2">
              <w:rPr>
                <w:rFonts w:ascii="標楷體" w:eastAsia="標楷體" w:hAnsi="標楷體" w:hint="eastAsia"/>
                <w:color w:val="000000" w:themeColor="text1"/>
              </w:rPr>
              <w:t>手</w:t>
            </w:r>
            <w:r w:rsidR="00726DC2">
              <w:rPr>
                <w:rFonts w:ascii="標楷體" w:eastAsia="標楷體" w:hAnsi="標楷體"/>
                <w:color w:val="000000" w:themeColor="text1"/>
              </w:rPr>
              <w:t>法</w:t>
            </w:r>
            <w:r w:rsidR="00F21DC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F21DC9">
              <w:rPr>
                <w:rFonts w:ascii="標楷體" w:eastAsia="標楷體" w:hAnsi="標楷體"/>
              </w:rPr>
              <w:t>籍以</w:t>
            </w:r>
            <w:r w:rsidR="00F21DC9" w:rsidRPr="00F21DC9">
              <w:rPr>
                <w:rFonts w:ascii="標楷體" w:eastAsia="標楷體" w:hAnsi="標楷體" w:hint="eastAsia"/>
              </w:rPr>
              <w:t>提升理解和思辨的能力，激發創作潛能</w:t>
            </w:r>
            <w:r w:rsidR="00F21DC9">
              <w:rPr>
                <w:rFonts w:ascii="標楷體" w:eastAsia="標楷體" w:hAnsi="標楷體"/>
              </w:rPr>
              <w:t>。</w:t>
            </w:r>
            <w:r w:rsidR="008A3C56" w:rsidRPr="008A3C56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FD5893" w:rsidRPr="00A61D34" w:rsidRDefault="00FD5893" w:rsidP="008A3C56">
            <w:pPr>
              <w:rPr>
                <w:rFonts w:ascii="標楷體" w:eastAsia="標楷體" w:hAnsi="標楷體"/>
                <w:highlight w:val="yellow"/>
              </w:rPr>
            </w:pPr>
            <w:r w:rsidRPr="007B5DF8">
              <w:rPr>
                <w:rFonts w:ascii="標楷體" w:eastAsia="標楷體" w:hAnsi="標楷體" w:hint="eastAsia"/>
              </w:rPr>
              <w:t>藝</w:t>
            </w:r>
            <w:r w:rsidRPr="007B5DF8">
              <w:rPr>
                <w:rFonts w:ascii="標楷體" w:eastAsia="標楷體" w:hAnsi="標楷體"/>
              </w:rPr>
              <w:t>奇</w:t>
            </w:r>
            <w:r w:rsidRPr="007B5DF8">
              <w:rPr>
                <w:rFonts w:ascii="標楷體" w:eastAsia="標楷體" w:hAnsi="標楷體" w:hint="eastAsia"/>
              </w:rPr>
              <w:t>西遊-讀</w:t>
            </w:r>
            <w:r w:rsidRPr="007B5DF8">
              <w:rPr>
                <w:rFonts w:ascii="標楷體" w:eastAsia="標楷體" w:hAnsi="標楷體"/>
              </w:rPr>
              <w:t>懂</w:t>
            </w:r>
            <w:r w:rsidRPr="007B5DF8">
              <w:rPr>
                <w:rFonts w:ascii="標楷體" w:eastAsia="標楷體" w:hAnsi="標楷體" w:hint="eastAsia"/>
              </w:rPr>
              <w:t>嬉遊</w:t>
            </w:r>
            <w:r w:rsidRPr="007B5DF8">
              <w:rPr>
                <w:rFonts w:ascii="標楷體" w:eastAsia="標楷體" w:hAnsi="標楷體"/>
              </w:rPr>
              <w:t>記</w:t>
            </w:r>
            <w:r>
              <w:rPr>
                <w:rFonts w:ascii="標楷體" w:eastAsia="標楷體" w:hAnsi="標楷體" w:hint="eastAsia"/>
              </w:rPr>
              <w:t>-</w:t>
            </w:r>
            <w:r w:rsidR="00726DC2">
              <w:rPr>
                <w:rFonts w:ascii="標楷體" w:eastAsia="標楷體" w:hAnsi="標楷體" w:hint="eastAsia"/>
              </w:rPr>
              <w:t>融</w:t>
            </w:r>
            <w:r w:rsidR="00726DC2">
              <w:rPr>
                <w:rFonts w:ascii="標楷體" w:eastAsia="標楷體" w:hAnsi="標楷體"/>
              </w:rPr>
              <w:t>合資訊、藝文</w:t>
            </w:r>
            <w:r w:rsidR="00726DC2">
              <w:rPr>
                <w:rFonts w:ascii="標楷體" w:eastAsia="標楷體" w:hAnsi="標楷體" w:hint="eastAsia"/>
              </w:rPr>
              <w:t>及</w:t>
            </w:r>
            <w:r w:rsidR="00726DC2">
              <w:rPr>
                <w:rFonts w:ascii="標楷體" w:eastAsia="標楷體" w:hAnsi="標楷體"/>
              </w:rPr>
              <w:t>語文領域，培養學生多元學習的</w:t>
            </w:r>
            <w:r w:rsidR="00726DC2">
              <w:rPr>
                <w:rFonts w:ascii="標楷體" w:eastAsia="標楷體" w:hAnsi="標楷體" w:hint="eastAsia"/>
              </w:rPr>
              <w:t>素</w:t>
            </w:r>
            <w:r w:rsidR="00726DC2">
              <w:rPr>
                <w:rFonts w:ascii="標楷體" w:eastAsia="標楷體" w:hAnsi="標楷體"/>
              </w:rPr>
              <w:t>養。</w:t>
            </w:r>
          </w:p>
        </w:tc>
      </w:tr>
      <w:tr w:rsidR="008A3C56" w:rsidRPr="00B26C31" w:rsidTr="002D1A2F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061" w:type="dxa"/>
            <w:gridSpan w:val="5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 w:rsidRPr="0066256C">
              <w:rPr>
                <w:rFonts w:ascii="標楷體" w:eastAsia="標楷體" w:hAnsi="標楷體" w:hint="eastAsia"/>
              </w:rPr>
              <w:t>形成性評量─</w:t>
            </w:r>
            <w:r>
              <w:rPr>
                <w:rFonts w:ascii="標楷體" w:eastAsia="標楷體" w:hAnsi="標楷體" w:hint="eastAsia"/>
              </w:rPr>
              <w:t>口語評量、實作評量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總結性評量─實作評量</w:t>
            </w:r>
          </w:p>
        </w:tc>
      </w:tr>
      <w:tr w:rsidR="008A3C56" w:rsidRPr="00B26C31" w:rsidTr="002D1A2F">
        <w:tc>
          <w:tcPr>
            <w:tcW w:w="10457" w:type="dxa"/>
            <w:gridSpan w:val="6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94" w:type="dxa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3260" w:type="dxa"/>
            <w:gridSpan w:val="3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07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/>
              </w:rPr>
              <w:t>海尋寶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</w:t>
            </w:r>
            <w:r>
              <w:rPr>
                <w:rFonts w:ascii="標楷體" w:eastAsia="標楷體" w:hAnsi="標楷體"/>
              </w:rPr>
              <w:t>事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</w:t>
            </w:r>
            <w:r>
              <w:rPr>
                <w:rFonts w:ascii="標楷體" w:eastAsia="標楷體" w:hAnsi="標楷體"/>
              </w:rPr>
              <w:t>讀</w:t>
            </w: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題手寫報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>
              <w:rPr>
                <w:rFonts w:ascii="標楷體" w:eastAsia="標楷體" w:hAnsi="標楷體"/>
              </w:rPr>
              <w:t>導討論</w:t>
            </w: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題手寫</w:t>
            </w:r>
            <w:r>
              <w:rPr>
                <w:rFonts w:ascii="標楷體" w:eastAsia="標楷體" w:hAnsi="標楷體" w:hint="eastAsia"/>
              </w:rPr>
              <w:t>報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</w:t>
            </w:r>
            <w:r>
              <w:rPr>
                <w:rFonts w:ascii="標楷體" w:eastAsia="標楷體" w:hAnsi="標楷體"/>
              </w:rPr>
              <w:t>作主題報</w:t>
            </w: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實作評量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lastRenderedPageBreak/>
              <w:t>第8週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第9週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題手寫</w:t>
            </w:r>
            <w:r>
              <w:rPr>
                <w:rFonts w:ascii="標楷體" w:eastAsia="標楷體" w:hAnsi="標楷體" w:hint="eastAsia"/>
              </w:rPr>
              <w:t>報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果發表</w:t>
            </w: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</w:t>
            </w:r>
            <w:r>
              <w:rPr>
                <w:rFonts w:ascii="標楷體" w:eastAsia="標楷體" w:hAnsi="標楷體"/>
              </w:rPr>
              <w:t>事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</w:t>
            </w:r>
            <w:r>
              <w:rPr>
                <w:rFonts w:ascii="標楷體" w:eastAsia="標楷體" w:hAnsi="標楷體"/>
              </w:rPr>
              <w:t>讀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73D01">
        <w:trPr>
          <w:trHeight w:val="137"/>
        </w:trPr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題手寫報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>
              <w:rPr>
                <w:rFonts w:ascii="標楷體" w:eastAsia="標楷體" w:hAnsi="標楷體"/>
              </w:rPr>
              <w:t>導討論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題手寫</w:t>
            </w:r>
            <w:r>
              <w:rPr>
                <w:rFonts w:ascii="標楷體" w:eastAsia="標楷體" w:hAnsi="標楷體" w:hint="eastAsia"/>
              </w:rPr>
              <w:t>報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</w:t>
            </w:r>
            <w:r>
              <w:rPr>
                <w:rFonts w:ascii="標楷體" w:eastAsia="標楷體" w:hAnsi="標楷體"/>
              </w:rPr>
              <w:t>作主題報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題手寫</w:t>
            </w:r>
            <w:r>
              <w:rPr>
                <w:rFonts w:ascii="標楷體" w:eastAsia="標楷體" w:hAnsi="標楷體" w:hint="eastAsia"/>
              </w:rPr>
              <w:t>報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果發表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書館之</w:t>
            </w:r>
            <w:r>
              <w:rPr>
                <w:rFonts w:ascii="標楷體" w:eastAsia="標楷體" w:hAnsi="標楷體" w:hint="eastAsia"/>
              </w:rPr>
              <w:t>旅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>
              <w:rPr>
                <w:rFonts w:ascii="標楷體" w:eastAsia="標楷體" w:hAnsi="標楷體"/>
              </w:rPr>
              <w:t>導學生接</w:t>
            </w:r>
            <w:r>
              <w:rPr>
                <w:rFonts w:ascii="標楷體" w:eastAsia="標楷體" w:hAnsi="標楷體" w:hint="eastAsia"/>
              </w:rPr>
              <w:t>觸與西遊</w:t>
            </w:r>
            <w:r>
              <w:rPr>
                <w:rFonts w:ascii="標楷體" w:eastAsia="標楷體" w:hAnsi="標楷體"/>
              </w:rPr>
              <w:t>記</w:t>
            </w:r>
            <w:r>
              <w:rPr>
                <w:rFonts w:ascii="標楷體" w:eastAsia="標楷體" w:hAnsi="標楷體" w:hint="eastAsia"/>
              </w:rPr>
              <w:t>相關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/>
              </w:rPr>
              <w:t>籍或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媒</w:t>
            </w: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素材</w:t>
            </w:r>
            <w:r>
              <w:rPr>
                <w:rFonts w:ascii="標楷體" w:eastAsia="標楷體" w:hAnsi="標楷體" w:hint="eastAsia"/>
              </w:rPr>
              <w:t>，並認</w:t>
            </w:r>
            <w:r>
              <w:rPr>
                <w:rFonts w:ascii="標楷體" w:eastAsia="標楷體" w:hAnsi="標楷體"/>
              </w:rPr>
              <w:t>識如何編寫劇本。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0%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2D1A2F">
        <w:tc>
          <w:tcPr>
            <w:tcW w:w="10457" w:type="dxa"/>
            <w:gridSpan w:val="6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</w:t>
            </w:r>
            <w:r>
              <w:rPr>
                <w:rFonts w:ascii="標楷體" w:eastAsia="標楷體" w:hAnsi="標楷體"/>
              </w:rPr>
              <w:t>事</w:t>
            </w:r>
          </w:p>
        </w:tc>
        <w:tc>
          <w:tcPr>
            <w:tcW w:w="3260" w:type="dxa"/>
            <w:gridSpan w:val="3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1.帶</w:t>
            </w:r>
            <w:r>
              <w:rPr>
                <w:rFonts w:ascii="標楷體" w:eastAsia="標楷體" w:hAnsi="標楷體"/>
              </w:rPr>
              <w:t>讀</w:t>
            </w:r>
            <w:r>
              <w:rPr>
                <w:rFonts w:ascii="標楷體" w:eastAsia="標楷體" w:hAnsi="標楷體" w:hint="eastAsia"/>
              </w:rPr>
              <w:t>(三)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2.配</w:t>
            </w:r>
            <w:r>
              <w:rPr>
                <w:rFonts w:ascii="標楷體" w:eastAsia="標楷體" w:hAnsi="標楷體"/>
              </w:rPr>
              <w:t>合國語第十四課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學內容，認識劇本的寫作方式。</w:t>
            </w:r>
            <w:r>
              <w:rPr>
                <w:rFonts w:ascii="標楷體" w:eastAsia="標楷體" w:hAnsi="標楷體" w:hint="eastAsia"/>
              </w:rPr>
              <w:t>3.提</w:t>
            </w:r>
            <w:r>
              <w:rPr>
                <w:rFonts w:ascii="標楷體" w:eastAsia="標楷體" w:hAnsi="標楷體"/>
              </w:rPr>
              <w:t>供基本劇本格式。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8A3C56" w:rsidRDefault="008A3C56" w:rsidP="008A3C56">
            <w:r w:rsidRPr="00AE0DEB">
              <w:rPr>
                <w:rFonts w:ascii="標楷體" w:eastAsia="標楷體" w:hAnsi="標楷體" w:hint="eastAsia"/>
              </w:rPr>
              <w:t>劇本</w:t>
            </w:r>
          </w:p>
        </w:tc>
        <w:tc>
          <w:tcPr>
            <w:tcW w:w="3260" w:type="dxa"/>
            <w:gridSpan w:val="3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1.分</w:t>
            </w:r>
            <w:r>
              <w:rPr>
                <w:rFonts w:ascii="標楷體" w:eastAsia="標楷體" w:hAnsi="標楷體"/>
              </w:rPr>
              <w:t>組討論、</w:t>
            </w: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擇</w:t>
            </w:r>
            <w:r>
              <w:rPr>
                <w:rFonts w:ascii="標楷體" w:eastAsia="標楷體" w:hAnsi="標楷體" w:hint="eastAsia"/>
              </w:rPr>
              <w:t>要</w:t>
            </w:r>
            <w:r>
              <w:rPr>
                <w:rFonts w:ascii="標楷體" w:eastAsia="標楷體" w:hAnsi="標楷體"/>
              </w:rPr>
              <w:t>演出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章節。</w:t>
            </w:r>
          </w:p>
          <w:p w:rsidR="008A3C56" w:rsidRPr="00E2017C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組章節</w:t>
            </w:r>
            <w:r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/>
              </w:rPr>
              <w:t>落不可</w:t>
            </w:r>
            <w:r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/>
              </w:rPr>
              <w:t>覆。</w:t>
            </w:r>
          </w:p>
        </w:tc>
        <w:tc>
          <w:tcPr>
            <w:tcW w:w="2807" w:type="dxa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  <w:vMerge w:val="restart"/>
          </w:tcPr>
          <w:p w:rsidR="008A3C56" w:rsidRPr="004546A2" w:rsidRDefault="008A3C56" w:rsidP="008A3C56">
            <w:r w:rsidRPr="007B5DF8">
              <w:rPr>
                <w:rFonts w:ascii="標楷體" w:eastAsia="標楷體" w:hAnsi="標楷體" w:hint="eastAsia"/>
              </w:rPr>
              <w:t>藝</w:t>
            </w:r>
            <w:r w:rsidRPr="007B5DF8">
              <w:rPr>
                <w:rFonts w:ascii="標楷體" w:eastAsia="標楷體" w:hAnsi="標楷體"/>
              </w:rPr>
              <w:t>奇</w:t>
            </w:r>
            <w:r w:rsidRPr="007B5DF8">
              <w:rPr>
                <w:rFonts w:ascii="標楷體" w:eastAsia="標楷體" w:hAnsi="標楷體" w:hint="eastAsia"/>
              </w:rPr>
              <w:t>西遊-讀</w:t>
            </w:r>
            <w:r w:rsidRPr="007B5DF8">
              <w:rPr>
                <w:rFonts w:ascii="標楷體" w:eastAsia="標楷體" w:hAnsi="標楷體"/>
              </w:rPr>
              <w:t>懂</w:t>
            </w:r>
            <w:r w:rsidRPr="007B5DF8">
              <w:rPr>
                <w:rFonts w:ascii="標楷體" w:eastAsia="標楷體" w:hAnsi="標楷體" w:hint="eastAsia"/>
              </w:rPr>
              <w:t>嬉遊</w:t>
            </w:r>
            <w:r w:rsidRPr="007B5DF8">
              <w:rPr>
                <w:rFonts w:ascii="標楷體" w:eastAsia="標楷體" w:hAnsi="標楷體"/>
              </w:rPr>
              <w:t>記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E2017C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/>
              </w:rPr>
              <w:t>賞</w:t>
            </w:r>
            <w:r>
              <w:rPr>
                <w:rFonts w:ascii="標楷體" w:eastAsia="標楷體" w:hAnsi="標楷體" w:hint="eastAsia"/>
              </w:rPr>
              <w:t>西</w:t>
            </w:r>
            <w:r>
              <w:rPr>
                <w:rFonts w:ascii="標楷體" w:eastAsia="標楷體" w:hAnsi="標楷體"/>
              </w:rPr>
              <w:t>遊記主題相關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視作</w:t>
            </w:r>
            <w:r>
              <w:rPr>
                <w:rFonts w:ascii="標楷體" w:eastAsia="標楷體" w:hAnsi="標楷體" w:hint="eastAsia"/>
              </w:rPr>
              <w:t>品。(劇</w:t>
            </w:r>
            <w:r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 w:rsidRPr="00AE0DEB">
              <w:rPr>
                <w:rFonts w:ascii="標楷體" w:eastAsia="標楷體" w:hAnsi="標楷體" w:hint="eastAsia"/>
              </w:rPr>
              <w:t>劇本</w:t>
            </w:r>
          </w:p>
        </w:tc>
        <w:tc>
          <w:tcPr>
            <w:tcW w:w="3260" w:type="dxa"/>
            <w:gridSpan w:val="3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1.分</w:t>
            </w:r>
            <w:r>
              <w:rPr>
                <w:rFonts w:ascii="標楷體" w:eastAsia="標楷體" w:hAnsi="標楷體"/>
              </w:rPr>
              <w:t>組討論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編寫或改編劇本。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 w:rsidRPr="007B5DF8">
              <w:rPr>
                <w:rFonts w:ascii="標楷體" w:eastAsia="標楷體" w:hAnsi="標楷體" w:hint="eastAsia"/>
              </w:rPr>
              <w:t>藝</w:t>
            </w:r>
            <w:r w:rsidRPr="007B5DF8">
              <w:rPr>
                <w:rFonts w:ascii="標楷體" w:eastAsia="標楷體" w:hAnsi="標楷體"/>
              </w:rPr>
              <w:t>奇</w:t>
            </w:r>
            <w:r w:rsidRPr="007B5DF8">
              <w:rPr>
                <w:rFonts w:ascii="標楷體" w:eastAsia="標楷體" w:hAnsi="標楷體" w:hint="eastAsia"/>
              </w:rPr>
              <w:t>西遊-讀</w:t>
            </w:r>
            <w:r w:rsidRPr="007B5DF8">
              <w:rPr>
                <w:rFonts w:ascii="標楷體" w:eastAsia="標楷體" w:hAnsi="標楷體"/>
              </w:rPr>
              <w:t>懂</w:t>
            </w:r>
            <w:r w:rsidRPr="007B5DF8">
              <w:rPr>
                <w:rFonts w:ascii="標楷體" w:eastAsia="標楷體" w:hAnsi="標楷體" w:hint="eastAsia"/>
              </w:rPr>
              <w:t>嬉遊</w:t>
            </w:r>
            <w:r w:rsidRPr="007B5DF8">
              <w:rPr>
                <w:rFonts w:ascii="標楷體" w:eastAsia="標楷體" w:hAnsi="標楷體"/>
              </w:rPr>
              <w:t>記</w:t>
            </w:r>
          </w:p>
        </w:tc>
        <w:tc>
          <w:tcPr>
            <w:tcW w:w="3260" w:type="dxa"/>
            <w:gridSpan w:val="3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1.觀</w:t>
            </w:r>
            <w:r>
              <w:rPr>
                <w:rFonts w:ascii="標楷體" w:eastAsia="標楷體" w:hAnsi="標楷體"/>
              </w:rPr>
              <w:t>賞</w:t>
            </w:r>
            <w:r>
              <w:rPr>
                <w:rFonts w:ascii="標楷體" w:eastAsia="標楷體" w:hAnsi="標楷體" w:hint="eastAsia"/>
              </w:rPr>
              <w:t>西</w:t>
            </w:r>
            <w:r>
              <w:rPr>
                <w:rFonts w:ascii="標楷體" w:eastAsia="標楷體" w:hAnsi="標楷體"/>
              </w:rPr>
              <w:t>遊記主題相關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視作</w:t>
            </w:r>
            <w:r>
              <w:rPr>
                <w:rFonts w:ascii="標楷體" w:eastAsia="標楷體" w:hAnsi="標楷體" w:hint="eastAsia"/>
              </w:rPr>
              <w:t>品。(演技)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舞</w:t>
            </w:r>
            <w:r>
              <w:rPr>
                <w:rFonts w:ascii="標楷體" w:eastAsia="標楷體" w:hAnsi="標楷體"/>
              </w:rPr>
              <w:t>臺</w:t>
            </w:r>
            <w:r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/>
              </w:rPr>
              <w:t>演</w:t>
            </w:r>
            <w:r>
              <w:rPr>
                <w:rFonts w:ascii="標楷體" w:eastAsia="標楷體" w:hAnsi="標楷體" w:hint="eastAsia"/>
              </w:rPr>
              <w:t>技</w:t>
            </w:r>
            <w:r>
              <w:rPr>
                <w:rFonts w:ascii="標楷體" w:eastAsia="標楷體" w:hAnsi="標楷體"/>
              </w:rPr>
              <w:t>巧。</w:t>
            </w:r>
          </w:p>
        </w:tc>
        <w:tc>
          <w:tcPr>
            <w:tcW w:w="2807" w:type="dxa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 w:rsidRPr="007B5DF8">
              <w:rPr>
                <w:rFonts w:ascii="標楷體" w:eastAsia="標楷體" w:hAnsi="標楷體" w:hint="eastAsia"/>
              </w:rPr>
              <w:t>藝</w:t>
            </w:r>
            <w:r w:rsidRPr="007B5DF8">
              <w:rPr>
                <w:rFonts w:ascii="標楷體" w:eastAsia="標楷體" w:hAnsi="標楷體"/>
              </w:rPr>
              <w:t>奇</w:t>
            </w:r>
            <w:r w:rsidRPr="007B5DF8">
              <w:rPr>
                <w:rFonts w:ascii="標楷體" w:eastAsia="標楷體" w:hAnsi="標楷體" w:hint="eastAsia"/>
              </w:rPr>
              <w:t>西遊-讀</w:t>
            </w:r>
            <w:r w:rsidRPr="007B5DF8">
              <w:rPr>
                <w:rFonts w:ascii="標楷體" w:eastAsia="標楷體" w:hAnsi="標楷體"/>
              </w:rPr>
              <w:t>懂</w:t>
            </w:r>
            <w:r w:rsidRPr="007B5DF8">
              <w:rPr>
                <w:rFonts w:ascii="標楷體" w:eastAsia="標楷體" w:hAnsi="標楷體" w:hint="eastAsia"/>
              </w:rPr>
              <w:t>嬉遊</w:t>
            </w:r>
            <w:r w:rsidRPr="007B5DF8">
              <w:rPr>
                <w:rFonts w:ascii="標楷體" w:eastAsia="標楷體" w:hAnsi="標楷體"/>
              </w:rPr>
              <w:t>記</w:t>
            </w:r>
          </w:p>
        </w:tc>
        <w:tc>
          <w:tcPr>
            <w:tcW w:w="3260" w:type="dxa"/>
            <w:gridSpan w:val="3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彩</w:t>
            </w:r>
            <w:r>
              <w:rPr>
                <w:rFonts w:ascii="標楷體" w:eastAsia="標楷體" w:hAnsi="標楷體"/>
              </w:rPr>
              <w:t>排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演出</w:t>
            </w:r>
            <w:r>
              <w:rPr>
                <w:rFonts w:ascii="標楷體" w:eastAsia="標楷體" w:hAnsi="標楷體" w:hint="eastAsia"/>
              </w:rPr>
              <w:t>細</w:t>
            </w:r>
            <w:r>
              <w:rPr>
                <w:rFonts w:ascii="標楷體" w:eastAsia="標楷體" w:hAnsi="標楷體"/>
              </w:rPr>
              <w:t>節</w:t>
            </w:r>
            <w:r>
              <w:rPr>
                <w:rFonts w:ascii="標楷體" w:eastAsia="標楷體" w:hAnsi="標楷體" w:hint="eastAsia"/>
              </w:rPr>
              <w:t>討</w:t>
            </w:r>
            <w:r>
              <w:rPr>
                <w:rFonts w:ascii="標楷體" w:eastAsia="標楷體" w:hAnsi="標楷體"/>
              </w:rPr>
              <w:t>論。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 w:rsidRPr="007B5DF8">
              <w:rPr>
                <w:rFonts w:ascii="標楷體" w:eastAsia="標楷體" w:hAnsi="標楷體" w:hint="eastAsia"/>
              </w:rPr>
              <w:t>藝</w:t>
            </w:r>
            <w:r w:rsidRPr="007B5DF8">
              <w:rPr>
                <w:rFonts w:ascii="標楷體" w:eastAsia="標楷體" w:hAnsi="標楷體"/>
              </w:rPr>
              <w:t>奇</w:t>
            </w:r>
            <w:r w:rsidRPr="007B5DF8">
              <w:rPr>
                <w:rFonts w:ascii="標楷體" w:eastAsia="標楷體" w:hAnsi="標楷體" w:hint="eastAsia"/>
              </w:rPr>
              <w:t>西遊-讀</w:t>
            </w:r>
            <w:r w:rsidRPr="007B5DF8">
              <w:rPr>
                <w:rFonts w:ascii="標楷體" w:eastAsia="標楷體" w:hAnsi="標楷體"/>
              </w:rPr>
              <w:t>懂</w:t>
            </w:r>
            <w:r w:rsidRPr="007B5DF8">
              <w:rPr>
                <w:rFonts w:ascii="標楷體" w:eastAsia="標楷體" w:hAnsi="標楷體" w:hint="eastAsia"/>
              </w:rPr>
              <w:t>嬉遊</w:t>
            </w:r>
            <w:r w:rsidRPr="007B5DF8">
              <w:rPr>
                <w:rFonts w:ascii="標楷體" w:eastAsia="標楷體" w:hAnsi="標楷體"/>
              </w:rPr>
              <w:t>記</w:t>
            </w:r>
          </w:p>
        </w:tc>
        <w:tc>
          <w:tcPr>
            <w:tcW w:w="3260" w:type="dxa"/>
            <w:gridSpan w:val="3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</w:t>
            </w:r>
            <w:r>
              <w:rPr>
                <w:rFonts w:ascii="標楷體" w:eastAsia="標楷體" w:hAnsi="標楷體"/>
              </w:rPr>
              <w:t>作道具</w:t>
            </w:r>
            <w:r>
              <w:rPr>
                <w:rFonts w:ascii="標楷體" w:eastAsia="標楷體" w:hAnsi="標楷體" w:hint="eastAsia"/>
              </w:rPr>
              <w:t>或多</w:t>
            </w:r>
            <w:r>
              <w:rPr>
                <w:rFonts w:ascii="標楷體" w:eastAsia="標楷體" w:hAnsi="標楷體"/>
              </w:rPr>
              <w:t>媒體佈景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07" w:type="dxa"/>
            <w:vMerge w:val="restart"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作評量</w:t>
            </w:r>
            <w:r>
              <w:rPr>
                <w:rFonts w:ascii="標楷體" w:eastAsia="標楷體" w:hAnsi="標楷體" w:hint="eastAsia"/>
              </w:rPr>
              <w:t>100%</w:t>
            </w:r>
          </w:p>
        </w:tc>
      </w:tr>
      <w:tr w:rsidR="008A3C56" w:rsidRPr="00B26C31" w:rsidTr="00A06074">
        <w:tc>
          <w:tcPr>
            <w:tcW w:w="1396" w:type="dxa"/>
            <w:vAlign w:val="center"/>
          </w:tcPr>
          <w:p w:rsidR="008A3C56" w:rsidRPr="001A09B4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  <w:vMerge w:val="restart"/>
          </w:tcPr>
          <w:p w:rsidR="008A3C56" w:rsidRDefault="008A3C56" w:rsidP="008A3C56">
            <w:r w:rsidRPr="007B5DF8">
              <w:rPr>
                <w:rFonts w:ascii="標楷體" w:eastAsia="標楷體" w:hAnsi="標楷體" w:hint="eastAsia"/>
              </w:rPr>
              <w:t>藝</w:t>
            </w:r>
            <w:r w:rsidRPr="007B5DF8">
              <w:rPr>
                <w:rFonts w:ascii="標楷體" w:eastAsia="標楷體" w:hAnsi="標楷體"/>
              </w:rPr>
              <w:t>奇</w:t>
            </w:r>
            <w:r w:rsidRPr="007B5DF8">
              <w:rPr>
                <w:rFonts w:ascii="標楷體" w:eastAsia="標楷體" w:hAnsi="標楷體" w:hint="eastAsia"/>
              </w:rPr>
              <w:t>西遊-讀</w:t>
            </w:r>
            <w:r w:rsidRPr="007B5DF8">
              <w:rPr>
                <w:rFonts w:ascii="標楷體" w:eastAsia="標楷體" w:hAnsi="標楷體"/>
              </w:rPr>
              <w:t>懂</w:t>
            </w:r>
            <w:r w:rsidRPr="007B5DF8">
              <w:rPr>
                <w:rFonts w:ascii="標楷體" w:eastAsia="標楷體" w:hAnsi="標楷體" w:hint="eastAsia"/>
              </w:rPr>
              <w:t>嬉遊</w:t>
            </w:r>
            <w:r w:rsidRPr="007B5DF8">
              <w:rPr>
                <w:rFonts w:ascii="標楷體" w:eastAsia="標楷體" w:hAnsi="標楷體"/>
              </w:rPr>
              <w:t>記</w:t>
            </w:r>
          </w:p>
        </w:tc>
        <w:tc>
          <w:tcPr>
            <w:tcW w:w="3260" w:type="dxa"/>
            <w:gridSpan w:val="3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1.戲劇</w:t>
            </w:r>
            <w:r>
              <w:rPr>
                <w:rFonts w:ascii="標楷體" w:eastAsia="標楷體" w:hAnsi="標楷體"/>
              </w:rPr>
              <w:t>演</w:t>
            </w:r>
            <w:r>
              <w:rPr>
                <w:rFonts w:ascii="標楷體" w:eastAsia="標楷體" w:hAnsi="標楷體" w:hint="eastAsia"/>
              </w:rPr>
              <w:t>出。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2.演</w:t>
            </w:r>
            <w:r>
              <w:rPr>
                <w:rFonts w:ascii="標楷體" w:eastAsia="標楷體" w:hAnsi="標楷體"/>
              </w:rPr>
              <w:t>出心得、</w:t>
            </w:r>
            <w:r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/>
              </w:rPr>
              <w:t>眾回</w:t>
            </w:r>
            <w:r>
              <w:rPr>
                <w:rFonts w:ascii="標楷體" w:eastAsia="標楷體" w:hAnsi="標楷體" w:hint="eastAsia"/>
              </w:rPr>
              <w:t>饋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2807" w:type="dxa"/>
            <w:vMerge w:val="restart"/>
          </w:tcPr>
          <w:p w:rsidR="008A3C56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  <w:vMerge/>
          </w:tcPr>
          <w:p w:rsidR="008A3C56" w:rsidRDefault="008A3C56" w:rsidP="008A3C56"/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  <w:vMerge/>
          </w:tcPr>
          <w:p w:rsidR="008A3C56" w:rsidRDefault="008A3C56" w:rsidP="008A3C56"/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  <w:tr w:rsidR="008A3C56" w:rsidRPr="00B26C31" w:rsidTr="00DE591A">
        <w:tc>
          <w:tcPr>
            <w:tcW w:w="1396" w:type="dxa"/>
            <w:vAlign w:val="center"/>
          </w:tcPr>
          <w:p w:rsidR="008A3C56" w:rsidRPr="00B26C31" w:rsidRDefault="008A3C56" w:rsidP="008A3C56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  <w:vMerge/>
          </w:tcPr>
          <w:p w:rsidR="008A3C56" w:rsidRDefault="008A3C56" w:rsidP="008A3C56"/>
        </w:tc>
        <w:tc>
          <w:tcPr>
            <w:tcW w:w="3260" w:type="dxa"/>
            <w:gridSpan w:val="3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8A3C56" w:rsidRPr="00B26C31" w:rsidRDefault="008A3C56" w:rsidP="008A3C56">
            <w:pPr>
              <w:rPr>
                <w:rFonts w:ascii="標楷體" w:eastAsia="標楷體" w:hAnsi="標楷體"/>
              </w:rPr>
            </w:pPr>
          </w:p>
        </w:tc>
      </w:tr>
    </w:tbl>
    <w:p w:rsidR="00112D45" w:rsidRPr="003A2B94" w:rsidRDefault="00112D45" w:rsidP="003A2B94">
      <w:pPr>
        <w:rPr>
          <w:rFonts w:ascii="標楷體" w:eastAsia="標楷體" w:hAnsi="標楷體" w:hint="eastAsia"/>
          <w:sz w:val="2"/>
          <w:szCs w:val="2"/>
        </w:rPr>
      </w:pPr>
      <w:bookmarkStart w:id="0" w:name="_GoBack"/>
      <w:bookmarkEnd w:id="0"/>
    </w:p>
    <w:sectPr w:rsidR="00112D45" w:rsidRPr="003A2B94" w:rsidSect="00A67FF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EF" w:rsidRDefault="00D807EF" w:rsidP="006D5ED3">
      <w:r>
        <w:separator/>
      </w:r>
    </w:p>
  </w:endnote>
  <w:endnote w:type="continuationSeparator" w:id="0">
    <w:p w:rsidR="00D807EF" w:rsidRDefault="00D807EF" w:rsidP="006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EF" w:rsidRDefault="00D807EF" w:rsidP="006D5ED3">
      <w:r>
        <w:separator/>
      </w:r>
    </w:p>
  </w:footnote>
  <w:footnote w:type="continuationSeparator" w:id="0">
    <w:p w:rsidR="00D807EF" w:rsidRDefault="00D807EF" w:rsidP="006D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380"/>
    <w:multiLevelType w:val="hybridMultilevel"/>
    <w:tmpl w:val="C3A41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85D23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94A42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101971"/>
    <w:multiLevelType w:val="hybridMultilevel"/>
    <w:tmpl w:val="B358C5B4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20A168A7"/>
    <w:multiLevelType w:val="hybridMultilevel"/>
    <w:tmpl w:val="4A76F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826A2"/>
    <w:multiLevelType w:val="hybridMultilevel"/>
    <w:tmpl w:val="7F9C06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8757194"/>
    <w:multiLevelType w:val="hybridMultilevel"/>
    <w:tmpl w:val="38463A60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D0D3C99"/>
    <w:multiLevelType w:val="hybridMultilevel"/>
    <w:tmpl w:val="DC729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A40562"/>
    <w:multiLevelType w:val="hybridMultilevel"/>
    <w:tmpl w:val="3C281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62750"/>
    <w:multiLevelType w:val="hybridMultilevel"/>
    <w:tmpl w:val="A8AC5232"/>
    <w:lvl w:ilvl="0" w:tplc="36D4DE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E3538E"/>
    <w:multiLevelType w:val="hybridMultilevel"/>
    <w:tmpl w:val="8A7ADA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DB7DC2"/>
    <w:multiLevelType w:val="hybridMultilevel"/>
    <w:tmpl w:val="85F8E0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C4E5BC7"/>
    <w:multiLevelType w:val="hybridMultilevel"/>
    <w:tmpl w:val="1F0083E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5EC02A5C"/>
    <w:multiLevelType w:val="hybridMultilevel"/>
    <w:tmpl w:val="A6AA79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380D0A"/>
    <w:multiLevelType w:val="hybridMultilevel"/>
    <w:tmpl w:val="A1F828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62275D4">
      <w:start w:val="1"/>
      <w:numFmt w:val="taiwaneseCountingThousand"/>
      <w:lvlText w:val="%3、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176E9B"/>
    <w:multiLevelType w:val="hybridMultilevel"/>
    <w:tmpl w:val="F5B022EA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E684C58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A8D4BFC"/>
    <w:multiLevelType w:val="hybridMultilevel"/>
    <w:tmpl w:val="7C2ADA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D6F6EEA"/>
    <w:multiLevelType w:val="hybridMultilevel"/>
    <w:tmpl w:val="A09E3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16518F"/>
    <w:multiLevelType w:val="hybridMultilevel"/>
    <w:tmpl w:val="AE9415B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7"/>
  </w:num>
  <w:num w:numId="5">
    <w:abstractNumId w:val="12"/>
  </w:num>
  <w:num w:numId="6">
    <w:abstractNumId w:val="5"/>
  </w:num>
  <w:num w:numId="7">
    <w:abstractNumId w:val="0"/>
  </w:num>
  <w:num w:numId="8">
    <w:abstractNumId w:val="18"/>
  </w:num>
  <w:num w:numId="9">
    <w:abstractNumId w:val="16"/>
  </w:num>
  <w:num w:numId="10">
    <w:abstractNumId w:val="13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  <w:num w:numId="18">
    <w:abstractNumId w:val="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4F"/>
    <w:rsid w:val="000364AC"/>
    <w:rsid w:val="00063C9F"/>
    <w:rsid w:val="00081D6C"/>
    <w:rsid w:val="00082246"/>
    <w:rsid w:val="0009201E"/>
    <w:rsid w:val="000D3F75"/>
    <w:rsid w:val="00102BEB"/>
    <w:rsid w:val="00112D45"/>
    <w:rsid w:val="00112E4E"/>
    <w:rsid w:val="001527F8"/>
    <w:rsid w:val="001857C8"/>
    <w:rsid w:val="001913EA"/>
    <w:rsid w:val="0019783B"/>
    <w:rsid w:val="001A09B4"/>
    <w:rsid w:val="001A53C4"/>
    <w:rsid w:val="001B4682"/>
    <w:rsid w:val="00200463"/>
    <w:rsid w:val="00200714"/>
    <w:rsid w:val="002041D6"/>
    <w:rsid w:val="00204284"/>
    <w:rsid w:val="002264E7"/>
    <w:rsid w:val="002329B5"/>
    <w:rsid w:val="00254C74"/>
    <w:rsid w:val="00274139"/>
    <w:rsid w:val="00280DD6"/>
    <w:rsid w:val="0029794E"/>
    <w:rsid w:val="002A7689"/>
    <w:rsid w:val="002C0752"/>
    <w:rsid w:val="002C305B"/>
    <w:rsid w:val="002D1A2F"/>
    <w:rsid w:val="002D2C8E"/>
    <w:rsid w:val="002D5D48"/>
    <w:rsid w:val="0030245A"/>
    <w:rsid w:val="00306911"/>
    <w:rsid w:val="00332367"/>
    <w:rsid w:val="00347BF3"/>
    <w:rsid w:val="0035138C"/>
    <w:rsid w:val="003A2B94"/>
    <w:rsid w:val="003A3EB9"/>
    <w:rsid w:val="003A582B"/>
    <w:rsid w:val="003B400D"/>
    <w:rsid w:val="003C0909"/>
    <w:rsid w:val="003C53AA"/>
    <w:rsid w:val="00400AD6"/>
    <w:rsid w:val="004356EF"/>
    <w:rsid w:val="00450BB8"/>
    <w:rsid w:val="004546A2"/>
    <w:rsid w:val="00494536"/>
    <w:rsid w:val="004958F9"/>
    <w:rsid w:val="004B3E05"/>
    <w:rsid w:val="004C0E07"/>
    <w:rsid w:val="004D0C4D"/>
    <w:rsid w:val="004E7FDC"/>
    <w:rsid w:val="004F387D"/>
    <w:rsid w:val="004F5B93"/>
    <w:rsid w:val="00524357"/>
    <w:rsid w:val="0053091B"/>
    <w:rsid w:val="00555DB2"/>
    <w:rsid w:val="00556BDF"/>
    <w:rsid w:val="0056364A"/>
    <w:rsid w:val="00576D0C"/>
    <w:rsid w:val="005961C9"/>
    <w:rsid w:val="005A054C"/>
    <w:rsid w:val="005E609B"/>
    <w:rsid w:val="0060345C"/>
    <w:rsid w:val="006145D3"/>
    <w:rsid w:val="0061656F"/>
    <w:rsid w:val="00624942"/>
    <w:rsid w:val="006451B2"/>
    <w:rsid w:val="006A4F07"/>
    <w:rsid w:val="006B3B2F"/>
    <w:rsid w:val="006D5ED3"/>
    <w:rsid w:val="00706BF4"/>
    <w:rsid w:val="00717311"/>
    <w:rsid w:val="00726DC2"/>
    <w:rsid w:val="0074069D"/>
    <w:rsid w:val="007465BB"/>
    <w:rsid w:val="007479D9"/>
    <w:rsid w:val="00754FCE"/>
    <w:rsid w:val="007626C4"/>
    <w:rsid w:val="00774372"/>
    <w:rsid w:val="007779C3"/>
    <w:rsid w:val="00787F42"/>
    <w:rsid w:val="007900A7"/>
    <w:rsid w:val="007F097D"/>
    <w:rsid w:val="008067C1"/>
    <w:rsid w:val="008258E8"/>
    <w:rsid w:val="00825F38"/>
    <w:rsid w:val="008405DA"/>
    <w:rsid w:val="00841B56"/>
    <w:rsid w:val="008422E7"/>
    <w:rsid w:val="00851A20"/>
    <w:rsid w:val="00854B7F"/>
    <w:rsid w:val="00877E4B"/>
    <w:rsid w:val="008801DC"/>
    <w:rsid w:val="008A3C56"/>
    <w:rsid w:val="008B4E04"/>
    <w:rsid w:val="00915D08"/>
    <w:rsid w:val="00974493"/>
    <w:rsid w:val="009A14D8"/>
    <w:rsid w:val="009E43E5"/>
    <w:rsid w:val="009F5DED"/>
    <w:rsid w:val="00A06074"/>
    <w:rsid w:val="00A306FE"/>
    <w:rsid w:val="00A371D0"/>
    <w:rsid w:val="00A4152E"/>
    <w:rsid w:val="00A67FFB"/>
    <w:rsid w:val="00A962AB"/>
    <w:rsid w:val="00A970DD"/>
    <w:rsid w:val="00AB2888"/>
    <w:rsid w:val="00AE0532"/>
    <w:rsid w:val="00AE7C53"/>
    <w:rsid w:val="00AF4192"/>
    <w:rsid w:val="00B01895"/>
    <w:rsid w:val="00B23012"/>
    <w:rsid w:val="00B26C31"/>
    <w:rsid w:val="00B4020B"/>
    <w:rsid w:val="00B439F6"/>
    <w:rsid w:val="00B47E6B"/>
    <w:rsid w:val="00B56D57"/>
    <w:rsid w:val="00B57959"/>
    <w:rsid w:val="00B86134"/>
    <w:rsid w:val="00BC3F2A"/>
    <w:rsid w:val="00BC74DD"/>
    <w:rsid w:val="00C0396F"/>
    <w:rsid w:val="00C1141E"/>
    <w:rsid w:val="00C27C85"/>
    <w:rsid w:val="00C408E0"/>
    <w:rsid w:val="00C40F86"/>
    <w:rsid w:val="00C55600"/>
    <w:rsid w:val="00C568B8"/>
    <w:rsid w:val="00C9444F"/>
    <w:rsid w:val="00CA1C8C"/>
    <w:rsid w:val="00CA413E"/>
    <w:rsid w:val="00D22DFB"/>
    <w:rsid w:val="00D26DDE"/>
    <w:rsid w:val="00D35CF0"/>
    <w:rsid w:val="00D40130"/>
    <w:rsid w:val="00D41BE3"/>
    <w:rsid w:val="00D420DC"/>
    <w:rsid w:val="00D73D01"/>
    <w:rsid w:val="00D76B64"/>
    <w:rsid w:val="00D807EF"/>
    <w:rsid w:val="00D976D0"/>
    <w:rsid w:val="00DD2CC2"/>
    <w:rsid w:val="00DE591A"/>
    <w:rsid w:val="00DF4553"/>
    <w:rsid w:val="00E2017C"/>
    <w:rsid w:val="00E24F30"/>
    <w:rsid w:val="00E40386"/>
    <w:rsid w:val="00E571B9"/>
    <w:rsid w:val="00E66F9C"/>
    <w:rsid w:val="00E71EDA"/>
    <w:rsid w:val="00E77864"/>
    <w:rsid w:val="00E80A8A"/>
    <w:rsid w:val="00EA7D98"/>
    <w:rsid w:val="00EC78E6"/>
    <w:rsid w:val="00EF3FF4"/>
    <w:rsid w:val="00F21DC9"/>
    <w:rsid w:val="00F25722"/>
    <w:rsid w:val="00F3038F"/>
    <w:rsid w:val="00F33FF0"/>
    <w:rsid w:val="00F36421"/>
    <w:rsid w:val="00F85F9F"/>
    <w:rsid w:val="00F93271"/>
    <w:rsid w:val="00FB2570"/>
    <w:rsid w:val="00FD5893"/>
    <w:rsid w:val="00FE488B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56F90"/>
  <w15:docId w15:val="{B3D64B19-2A88-4FE0-BC20-6C82C36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ED3"/>
    <w:rPr>
      <w:sz w:val="20"/>
      <w:szCs w:val="20"/>
    </w:rPr>
  </w:style>
  <w:style w:type="table" w:styleId="a7">
    <w:name w:val="Table Grid"/>
    <w:basedOn w:val="a1"/>
    <w:uiPriority w:val="39"/>
    <w:rsid w:val="00E7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41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DEA8-BCEB-4FD6-8C68-B4D51521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407</Words>
  <Characters>2320</Characters>
  <Application>Microsoft Office Word</Application>
  <DocSecurity>0</DocSecurity>
  <Lines>19</Lines>
  <Paragraphs>5</Paragraphs>
  <ScaleCrop>false</ScaleCrop>
  <Company>whes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whes</dc:creator>
  <cp:lastModifiedBy>奕廷 林</cp:lastModifiedBy>
  <cp:revision>8</cp:revision>
  <cp:lastPrinted>2019-05-30T00:48:00Z</cp:lastPrinted>
  <dcterms:created xsi:type="dcterms:W3CDTF">2019-06-15T01:33:00Z</dcterms:created>
  <dcterms:modified xsi:type="dcterms:W3CDTF">2019-06-16T16:37:00Z</dcterms:modified>
</cp:coreProperties>
</file>