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A22" w:rsidRDefault="00C138B4" w:rsidP="00665E54">
      <w:pPr>
        <w:spacing w:line="0" w:lineRule="atLeast"/>
        <w:ind w:rightChars="-42" w:right="-101"/>
        <w:jc w:val="both"/>
        <w:rPr>
          <w:rFonts w:ascii="標楷體" w:eastAsia="標楷體" w:hAnsi="標楷體"/>
          <w:sz w:val="36"/>
          <w:szCs w:val="36"/>
        </w:rPr>
      </w:pPr>
      <w:r w:rsidRPr="00C976EB">
        <w:rPr>
          <w:rFonts w:ascii="標楷體" w:eastAsia="標楷體" w:hAnsi="標楷體" w:hint="eastAsia"/>
          <w:b/>
          <w:sz w:val="36"/>
          <w:szCs w:val="36"/>
        </w:rPr>
        <w:t>課程核心設計概念</w:t>
      </w:r>
      <w:r>
        <w:rPr>
          <w:rFonts w:asciiTheme="minorEastAsia" w:hAnsiTheme="minorEastAsia" w:hint="eastAsia"/>
          <w:b/>
          <w:sz w:val="36"/>
          <w:szCs w:val="36"/>
        </w:rPr>
        <w:t>：</w:t>
      </w:r>
      <w:r w:rsidR="00C976EB">
        <w:rPr>
          <w:rFonts w:ascii="標楷體" w:eastAsia="標楷體" w:hAnsi="標楷體" w:hint="eastAsia"/>
          <w:sz w:val="28"/>
          <w:szCs w:val="28"/>
        </w:rPr>
        <w:t>以自主學習</w:t>
      </w:r>
      <w:r w:rsidR="00C976EB">
        <w:rPr>
          <w:rFonts w:ascii="標楷體" w:eastAsia="標楷體" w:hAnsi="標楷體"/>
          <w:sz w:val="28"/>
          <w:szCs w:val="28"/>
        </w:rPr>
        <w:t>—</w:t>
      </w:r>
      <w:r w:rsidR="00C976EB">
        <w:rPr>
          <w:rFonts w:ascii="標楷體" w:eastAsia="標楷體" w:hAnsi="標楷體" w:hint="eastAsia"/>
          <w:sz w:val="28"/>
          <w:szCs w:val="28"/>
        </w:rPr>
        <w:t>數學為主，方向為「深化基本學力，增加數學時數」結合本校本位課程「閱讀」來設計，以生活應用加深學生閱讀理解能力。</w:t>
      </w:r>
    </w:p>
    <w:p w:rsidR="00C976EB" w:rsidRDefault="00C976EB" w:rsidP="00665E54">
      <w:pPr>
        <w:spacing w:line="0" w:lineRule="atLeast"/>
        <w:ind w:rightChars="-42" w:right="-101"/>
        <w:jc w:val="both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C976EB">
        <w:rPr>
          <w:rFonts w:ascii="標楷體" w:eastAsia="標楷體" w:hAnsi="標楷體" w:hint="eastAsia"/>
          <w:b/>
          <w:sz w:val="36"/>
          <w:szCs w:val="36"/>
        </w:rPr>
        <w:t>對象</w:t>
      </w:r>
      <w:r>
        <w:rPr>
          <w:rFonts w:ascii="標楷體" w:eastAsia="標楷體" w:hAnsi="標楷體" w:hint="eastAsia"/>
          <w:b/>
          <w:sz w:val="36"/>
          <w:szCs w:val="36"/>
        </w:rPr>
        <w:t>：</w:t>
      </w:r>
      <w:r w:rsidRPr="00C976EB">
        <w:rPr>
          <w:rFonts w:ascii="標楷體" w:eastAsia="標楷體" w:hAnsi="標楷體" w:hint="eastAsia"/>
          <w:sz w:val="36"/>
          <w:szCs w:val="36"/>
        </w:rPr>
        <w:t>三年級學生</w:t>
      </w:r>
    </w:p>
    <w:p w:rsidR="00C976EB" w:rsidRDefault="00C976EB" w:rsidP="00C976EB">
      <w:pPr>
        <w:spacing w:line="460" w:lineRule="exact"/>
        <w:ind w:leftChars="-350" w:left="241" w:hangingChars="300" w:hanging="10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C976EB">
        <w:rPr>
          <w:rFonts w:ascii="標楷體" w:eastAsia="標楷體" w:hAnsi="標楷體" w:hint="eastAsia"/>
          <w:b/>
          <w:sz w:val="36"/>
          <w:szCs w:val="36"/>
        </w:rPr>
        <w:t>學習設計起源、困境</w:t>
      </w:r>
      <w:r>
        <w:rPr>
          <w:rFonts w:ascii="標楷體" w:eastAsia="標楷體" w:hAnsi="標楷體" w:hint="eastAsia"/>
          <w:b/>
          <w:sz w:val="36"/>
          <w:szCs w:val="36"/>
        </w:rPr>
        <w:t>：</w:t>
      </w:r>
      <w:r>
        <w:rPr>
          <w:rFonts w:ascii="標楷體" w:eastAsia="標楷體" w:hAnsi="標楷體" w:hint="eastAsia"/>
          <w:sz w:val="28"/>
          <w:szCs w:val="28"/>
        </w:rPr>
        <w:t>利用</w:t>
      </w:r>
      <w:r>
        <w:rPr>
          <w:rFonts w:ascii="標楷體" w:eastAsia="標楷體" w:hAnsi="標楷體" w:hint="eastAsia"/>
          <w:sz w:val="28"/>
          <w:szCs w:val="28"/>
        </w:rPr>
        <w:t>數學文字題為教材內容，配合學生程度，以生活情境為背景，設計五種不同類型數學文字題</w:t>
      </w:r>
      <w:r w:rsidR="00134D7D">
        <w:rPr>
          <w:rFonts w:ascii="標楷體" w:eastAsia="標楷體" w:hAnsi="標楷體" w:hint="eastAsia"/>
          <w:sz w:val="28"/>
          <w:szCs w:val="28"/>
        </w:rPr>
        <w:t>及搭配遊戲活動</w:t>
      </w:r>
      <w:r>
        <w:rPr>
          <w:rFonts w:ascii="標楷體" w:eastAsia="標楷體" w:hAnsi="標楷體" w:hint="eastAsia"/>
          <w:sz w:val="28"/>
          <w:szCs w:val="28"/>
        </w:rPr>
        <w:t>，每週於規畫時間</w:t>
      </w:r>
      <w:r>
        <w:rPr>
          <w:rFonts w:ascii="標楷體" w:eastAsia="標楷體" w:hAnsi="標楷體"/>
          <w:sz w:val="28"/>
          <w:szCs w:val="28"/>
        </w:rPr>
        <w:t>—</w:t>
      </w:r>
      <w:r>
        <w:rPr>
          <w:rFonts w:ascii="標楷體" w:eastAsia="標楷體" w:hAnsi="標楷體" w:hint="eastAsia"/>
          <w:sz w:val="28"/>
          <w:szCs w:val="28"/>
        </w:rPr>
        <w:t>自主學習課內進行教學及學生實際操作演練。於該課程階段結束後，進行闖關評量，實測學習成效。</w:t>
      </w:r>
    </w:p>
    <w:p w:rsidR="00BB373D" w:rsidRDefault="00BB373D" w:rsidP="00C976EB">
      <w:pPr>
        <w:spacing w:line="460" w:lineRule="exact"/>
        <w:ind w:leftChars="-350" w:hangingChars="300" w:hanging="840"/>
        <w:rPr>
          <w:rFonts w:ascii="標楷體" w:eastAsia="標楷體" w:hAnsi="標楷體" w:hint="eastAsia"/>
          <w:sz w:val="28"/>
          <w:szCs w:val="28"/>
        </w:rPr>
      </w:pPr>
    </w:p>
    <w:p w:rsidR="00134D7D" w:rsidRDefault="00134D7D" w:rsidP="00C976EB">
      <w:pPr>
        <w:spacing w:line="460" w:lineRule="exact"/>
        <w:ind w:leftChars="-350" w:left="241" w:hangingChars="300" w:hanging="1081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40節</w:t>
      </w:r>
      <w:r w:rsidRPr="00134D7D">
        <w:rPr>
          <w:rFonts w:ascii="標楷體" w:eastAsia="標楷體" w:hAnsi="標楷體" w:hint="eastAsia"/>
          <w:sz w:val="36"/>
          <w:szCs w:val="36"/>
        </w:rPr>
        <w:t>（</w:t>
      </w:r>
      <w:r>
        <w:rPr>
          <w:rFonts w:ascii="標楷體" w:eastAsia="標楷體" w:hAnsi="標楷體" w:hint="eastAsia"/>
          <w:sz w:val="36"/>
          <w:szCs w:val="36"/>
        </w:rPr>
        <w:t>一年，一週一節</w:t>
      </w:r>
      <w:r w:rsidRPr="00134D7D">
        <w:rPr>
          <w:rFonts w:ascii="標楷體" w:eastAsia="標楷體" w:hAnsi="標楷體" w:hint="eastAsia"/>
          <w:sz w:val="36"/>
          <w:szCs w:val="36"/>
        </w:rPr>
        <w:t>）</w:t>
      </w:r>
    </w:p>
    <w:p w:rsidR="00BB373D" w:rsidRDefault="00BB373D" w:rsidP="00C976EB">
      <w:pPr>
        <w:spacing w:line="460" w:lineRule="exact"/>
        <w:ind w:leftChars="-350" w:left="240" w:hangingChars="300" w:hanging="1080"/>
        <w:rPr>
          <w:rFonts w:ascii="標楷體" w:eastAsia="標楷體" w:hAnsi="標楷體" w:hint="eastAsia"/>
          <w:sz w:val="36"/>
          <w:szCs w:val="36"/>
        </w:rPr>
      </w:pPr>
    </w:p>
    <w:p w:rsidR="00134D7D" w:rsidRDefault="00134D7D" w:rsidP="00C976EB">
      <w:pPr>
        <w:spacing w:line="460" w:lineRule="exact"/>
        <w:ind w:leftChars="-350" w:left="241" w:hangingChars="300" w:hanging="1081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教材參考106年三年級數學教材</w:t>
      </w:r>
      <w:r w:rsidRPr="00134D7D">
        <w:rPr>
          <w:rFonts w:ascii="標楷體" w:eastAsia="標楷體" w:hAnsi="標楷體" w:hint="eastAsia"/>
          <w:sz w:val="36"/>
          <w:szCs w:val="36"/>
        </w:rPr>
        <w:t>（</w:t>
      </w:r>
      <w:r>
        <w:rPr>
          <w:rFonts w:ascii="標楷體" w:eastAsia="標楷體" w:hAnsi="標楷體" w:hint="eastAsia"/>
          <w:sz w:val="36"/>
          <w:szCs w:val="36"/>
        </w:rPr>
        <w:t>翰林版</w:t>
      </w:r>
      <w:r w:rsidRPr="00134D7D">
        <w:rPr>
          <w:rFonts w:ascii="標楷體" w:eastAsia="標楷體" w:hAnsi="標楷體" w:hint="eastAsia"/>
          <w:sz w:val="36"/>
          <w:szCs w:val="36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134D7D" w:rsidTr="00134D7D">
        <w:tc>
          <w:tcPr>
            <w:tcW w:w="4868" w:type="dxa"/>
          </w:tcPr>
          <w:p w:rsidR="00134D7D" w:rsidRDefault="00134D7D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數線</w:t>
            </w:r>
          </w:p>
          <w:p w:rsidR="00134D7D" w:rsidRDefault="00134D7D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10000以內的數</w:t>
            </w:r>
          </w:p>
          <w:p w:rsidR="00906AC6" w:rsidRDefault="00134D7D" w:rsidP="00134D7D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10000以內的</w:t>
            </w:r>
            <w:r>
              <w:rPr>
                <w:rFonts w:ascii="標楷體" w:eastAsia="標楷體" w:hAnsi="標楷體" w:hint="eastAsia"/>
              </w:rPr>
              <w:t>加減</w:t>
            </w:r>
          </w:p>
          <w:p w:rsidR="00906AC6" w:rsidRDefault="00906AC6" w:rsidP="00134D7D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乘法</w:t>
            </w:r>
          </w:p>
          <w:p w:rsidR="00134D7D" w:rsidRDefault="00906AC6" w:rsidP="00134D7D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周界和周長</w:t>
            </w:r>
          </w:p>
          <w:p w:rsidR="00134D7D" w:rsidRDefault="00906AC6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公升和毫升</w:t>
            </w:r>
          </w:p>
          <w:p w:rsidR="00906AC6" w:rsidRDefault="00906AC6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加與減</w:t>
            </w:r>
          </w:p>
          <w:p w:rsidR="00906AC6" w:rsidRDefault="00906AC6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除法</w:t>
            </w:r>
          </w:p>
          <w:p w:rsidR="00906AC6" w:rsidRDefault="00906AC6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</w:t>
            </w:r>
          </w:p>
          <w:p w:rsidR="00906AC6" w:rsidRPr="00134D7D" w:rsidRDefault="00906AC6" w:rsidP="00C976EB">
            <w:pPr>
              <w:spacing w:line="46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圓與角</w:t>
            </w:r>
          </w:p>
        </w:tc>
        <w:tc>
          <w:tcPr>
            <w:tcW w:w="4868" w:type="dxa"/>
          </w:tcPr>
          <w:p w:rsidR="00134D7D" w:rsidRDefault="00906AC6" w:rsidP="00C976EB">
            <w:pPr>
              <w:spacing w:line="460" w:lineRule="exact"/>
              <w:rPr>
                <w:rFonts w:ascii="標楷體" w:eastAsia="標楷體" w:hAnsi="標楷體"/>
              </w:rPr>
            </w:pPr>
            <w:r w:rsidRPr="00B26BB9">
              <w:rPr>
                <w:rFonts w:ascii="標楷體" w:eastAsia="標楷體" w:hAnsi="標楷體" w:hint="eastAsia"/>
              </w:rPr>
              <w:t>乘法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毫米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除法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面積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公斤和公克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乘與除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  <w:p w:rsidR="00DB5419" w:rsidRDefault="00DB5419" w:rsidP="00C976EB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一位小數</w:t>
            </w:r>
          </w:p>
          <w:p w:rsidR="00DB5419" w:rsidRPr="00B26BB9" w:rsidRDefault="00DB5419" w:rsidP="00C976EB">
            <w:pPr>
              <w:spacing w:line="46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生活中的表格</w:t>
            </w:r>
          </w:p>
        </w:tc>
      </w:tr>
    </w:tbl>
    <w:p w:rsidR="00134D7D" w:rsidRDefault="00134D7D" w:rsidP="00C976EB">
      <w:pPr>
        <w:spacing w:line="460" w:lineRule="exact"/>
        <w:ind w:leftChars="-350" w:hangingChars="300" w:hanging="840"/>
        <w:rPr>
          <w:rFonts w:ascii="標楷體" w:eastAsia="標楷體" w:hAnsi="標楷體"/>
          <w:sz w:val="28"/>
          <w:szCs w:val="28"/>
        </w:rPr>
      </w:pPr>
    </w:p>
    <w:p w:rsidR="00BB373D" w:rsidRDefault="00BB373D" w:rsidP="00C976EB">
      <w:pPr>
        <w:spacing w:line="460" w:lineRule="exact"/>
        <w:ind w:leftChars="-35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B373D">
        <w:rPr>
          <w:rFonts w:ascii="標楷體" w:eastAsia="標楷體" w:hAnsi="標楷體" w:hint="eastAsia"/>
          <w:b/>
          <w:sz w:val="36"/>
          <w:szCs w:val="36"/>
        </w:rPr>
        <w:t>活動項目及內容簡介</w:t>
      </w:r>
      <w:r>
        <w:rPr>
          <w:rFonts w:ascii="標楷體" w:eastAsia="標楷體" w:hAnsi="標楷體" w:hint="eastAsia"/>
          <w:sz w:val="28"/>
          <w:szCs w:val="28"/>
        </w:rPr>
        <w:t>：以自編題本內容之題目，搭配選擇下列方式進行</w:t>
      </w:r>
    </w:p>
    <w:p w:rsidR="00BB373D" w:rsidRPr="00BB373D" w:rsidRDefault="00BB373D" w:rsidP="00C976EB">
      <w:pPr>
        <w:spacing w:line="460" w:lineRule="exact"/>
        <w:ind w:leftChars="-350" w:hangingChars="300" w:hanging="840"/>
        <w:rPr>
          <w:rFonts w:ascii="標楷體" w:eastAsia="標楷體" w:hAnsi="標楷體" w:hint="eastAsia"/>
          <w:sz w:val="28"/>
          <w:szCs w:val="28"/>
        </w:rPr>
      </w:pPr>
    </w:p>
    <w:p w:rsidR="00C976EB" w:rsidRPr="00DB5419" w:rsidRDefault="00DB5419" w:rsidP="00DB5419">
      <w:pPr>
        <w:pStyle w:val="a4"/>
        <w:numPr>
          <w:ilvl w:val="0"/>
          <w:numId w:val="1"/>
        </w:numPr>
        <w:spacing w:line="0" w:lineRule="atLeast"/>
        <w:ind w:leftChars="0" w:rightChars="-42" w:right="-101"/>
        <w:jc w:val="both"/>
        <w:rPr>
          <w:rFonts w:ascii="標楷體" w:eastAsia="標楷體" w:hAnsi="標楷體" w:hint="eastAsia"/>
          <w:sz w:val="36"/>
          <w:szCs w:val="36"/>
        </w:rPr>
      </w:pPr>
      <w:r w:rsidRPr="00DB5419">
        <w:rPr>
          <w:rFonts w:ascii="標楷體" w:eastAsia="標楷體" w:hAnsi="標楷體" w:hint="eastAsia"/>
          <w:sz w:val="36"/>
          <w:szCs w:val="36"/>
        </w:rPr>
        <w:t>撲克牌：進行乘法、除法及四則運算的活動</w:t>
      </w:r>
      <w:r w:rsidR="002F6F79">
        <w:rPr>
          <w:rFonts w:ascii="標楷體" w:eastAsia="標楷體" w:hAnsi="標楷體" w:hint="eastAsia"/>
          <w:sz w:val="36"/>
          <w:szCs w:val="36"/>
        </w:rPr>
        <w:t>。</w:t>
      </w:r>
    </w:p>
    <w:p w:rsidR="00DB5419" w:rsidRDefault="00DB5419" w:rsidP="00DB5419">
      <w:pPr>
        <w:pStyle w:val="a4"/>
        <w:numPr>
          <w:ilvl w:val="0"/>
          <w:numId w:val="1"/>
        </w:numPr>
        <w:spacing w:line="0" w:lineRule="atLeast"/>
        <w:ind w:leftChars="0" w:rightChars="-42" w:right="-10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大富翁遊戲：透過遊戲進行重量、容量及大數的計算</w:t>
      </w:r>
      <w:r w:rsidR="002F6F79">
        <w:rPr>
          <w:rFonts w:ascii="標楷體" w:eastAsia="標楷體" w:hAnsi="標楷體" w:hint="eastAsia"/>
          <w:sz w:val="36"/>
          <w:szCs w:val="36"/>
        </w:rPr>
        <w:t>。</w:t>
      </w:r>
    </w:p>
    <w:p w:rsidR="00DB5419" w:rsidRDefault="00A53BBC" w:rsidP="00DB5419">
      <w:pPr>
        <w:pStyle w:val="a4"/>
        <w:numPr>
          <w:ilvl w:val="0"/>
          <w:numId w:val="1"/>
        </w:numPr>
        <w:spacing w:line="0" w:lineRule="atLeast"/>
        <w:ind w:leftChars="0" w:rightChars="-42" w:right="-10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購物活動：模擬消費，進行加減四則運算及大數計算</w:t>
      </w:r>
      <w:r w:rsidR="002F6F79">
        <w:rPr>
          <w:rFonts w:ascii="標楷體" w:eastAsia="標楷體" w:hAnsi="標楷體" w:hint="eastAsia"/>
          <w:sz w:val="36"/>
          <w:szCs w:val="36"/>
        </w:rPr>
        <w:t>。</w:t>
      </w:r>
    </w:p>
    <w:p w:rsidR="002A46FE" w:rsidRPr="00BB373D" w:rsidRDefault="00BB373D" w:rsidP="00BB373D">
      <w:pPr>
        <w:pStyle w:val="a4"/>
        <w:numPr>
          <w:ilvl w:val="0"/>
          <w:numId w:val="1"/>
        </w:numPr>
        <w:spacing w:line="0" w:lineRule="atLeast"/>
        <w:ind w:leftChars="0" w:rightChars="-42" w:right="-101"/>
        <w:jc w:val="both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分組討論：運用白板及百格板進行面積、周長及各項統整運算練習</w:t>
      </w:r>
      <w:r w:rsidR="002F6F79">
        <w:rPr>
          <w:rFonts w:ascii="標楷體" w:eastAsia="標楷體" w:hAnsi="標楷體" w:hint="eastAsia"/>
          <w:sz w:val="36"/>
          <w:szCs w:val="36"/>
        </w:rPr>
        <w:t>。</w:t>
      </w:r>
    </w:p>
    <w:sectPr w:rsidR="002A46FE" w:rsidRPr="00BB373D" w:rsidSect="00C976E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255" w:rsidRDefault="00497255" w:rsidP="003C1A22">
      <w:r>
        <w:separator/>
      </w:r>
    </w:p>
  </w:endnote>
  <w:endnote w:type="continuationSeparator" w:id="0">
    <w:p w:rsidR="00497255" w:rsidRDefault="00497255" w:rsidP="003C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255" w:rsidRDefault="00497255" w:rsidP="003C1A22">
      <w:r>
        <w:separator/>
      </w:r>
    </w:p>
  </w:footnote>
  <w:footnote w:type="continuationSeparator" w:id="0">
    <w:p w:rsidR="00497255" w:rsidRDefault="00497255" w:rsidP="003C1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A46C8"/>
    <w:multiLevelType w:val="hybridMultilevel"/>
    <w:tmpl w:val="77661C0E"/>
    <w:lvl w:ilvl="0" w:tplc="08644C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8B4"/>
    <w:rsid w:val="00134D7D"/>
    <w:rsid w:val="002A46FE"/>
    <w:rsid w:val="002F6F79"/>
    <w:rsid w:val="003C1A22"/>
    <w:rsid w:val="00497255"/>
    <w:rsid w:val="004B660A"/>
    <w:rsid w:val="00665E54"/>
    <w:rsid w:val="00906AC6"/>
    <w:rsid w:val="00A53BBC"/>
    <w:rsid w:val="00B26BB9"/>
    <w:rsid w:val="00B6077E"/>
    <w:rsid w:val="00BB373D"/>
    <w:rsid w:val="00C138B4"/>
    <w:rsid w:val="00C976EB"/>
    <w:rsid w:val="00CA2FF4"/>
    <w:rsid w:val="00DB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BEEDE"/>
  <w15:chartTrackingRefBased/>
  <w15:docId w15:val="{168A63ED-21F5-4A08-9882-C8F3CD8C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E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4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541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C1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1A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1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1A2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2018-04-18T07:05:00Z</dcterms:created>
  <dcterms:modified xsi:type="dcterms:W3CDTF">2018-04-19T05:55:00Z</dcterms:modified>
</cp:coreProperties>
</file>